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3CDD" w14:textId="2A43FA03" w:rsidR="00FB5F54" w:rsidRPr="00FB5F54" w:rsidRDefault="00FB5F54" w:rsidP="00FB5F54">
      <w:pPr>
        <w:jc w:val="both"/>
        <w:rPr>
          <w:b/>
          <w:bCs/>
          <w:sz w:val="28"/>
          <w:szCs w:val="28"/>
        </w:rPr>
      </w:pPr>
      <w:r w:rsidRPr="00FB5F54">
        <w:rPr>
          <w:b/>
          <w:bCs/>
          <w:sz w:val="28"/>
          <w:szCs w:val="28"/>
        </w:rPr>
        <w:t xml:space="preserve">Zarządzanie wydatkami na paszę dla drobiu z zastosowaniem </w:t>
      </w:r>
      <w:proofErr w:type="spellStart"/>
      <w:r w:rsidRPr="00FB5F54">
        <w:rPr>
          <w:b/>
          <w:bCs/>
          <w:sz w:val="28"/>
          <w:szCs w:val="28"/>
        </w:rPr>
        <w:t>probiotyków</w:t>
      </w:r>
      <w:proofErr w:type="spellEnd"/>
      <w:r w:rsidRPr="00FB5F54">
        <w:rPr>
          <w:b/>
          <w:bCs/>
          <w:sz w:val="28"/>
          <w:szCs w:val="28"/>
        </w:rPr>
        <w:t>.</w:t>
      </w:r>
    </w:p>
    <w:p w14:paraId="1B60893F" w14:textId="612BC41C" w:rsidR="00FB5F54" w:rsidRDefault="00FB5F54" w:rsidP="00FB5F54">
      <w:pPr>
        <w:jc w:val="both"/>
      </w:pPr>
      <w:r>
        <w:t xml:space="preserve">Energia jest głównym czynnikiem wpływającym na koszty paszy w produkcji drobiu. Mikroorganizmy żyjące w przewodzie pokarmowym odgrywają kluczową rolę w trawieniu i zdrowiu. Szacuje się, że 5-30% całkowitego zapotrzebowania na energię u drobiu jest dostarczane poprzez fermentację mikrobiologiczną. </w:t>
      </w:r>
      <w:r w:rsidRPr="00804A8E">
        <w:t xml:space="preserve">Ostatnie wyniki badań wskazują, że bakterie </w:t>
      </w:r>
      <w:proofErr w:type="spellStart"/>
      <w:r w:rsidRPr="00804A8E">
        <w:t>probiotyczne</w:t>
      </w:r>
      <w:proofErr w:type="spellEnd"/>
      <w:r w:rsidRPr="00804A8E">
        <w:t xml:space="preserve"> zwiększają wykorzystanie</w:t>
      </w:r>
      <w:r>
        <w:t xml:space="preserve"> </w:t>
      </w:r>
      <w:r w:rsidRPr="00804A8E">
        <w:t>energii, dając dodatkowe narzędzie do zarządzania kosztem paszy.</w:t>
      </w:r>
      <w:r w:rsidRPr="00FB5F54">
        <w:t xml:space="preserve"> </w:t>
      </w:r>
    </w:p>
    <w:p w14:paraId="61BC5FC8" w14:textId="77777777" w:rsidR="00FB5F54" w:rsidRPr="00FB5F54" w:rsidRDefault="00FB5F54" w:rsidP="00FB5F54">
      <w:pPr>
        <w:jc w:val="both"/>
        <w:rPr>
          <w:b/>
          <w:bCs/>
        </w:rPr>
      </w:pPr>
      <w:r w:rsidRPr="00FB5F54">
        <w:rPr>
          <w:b/>
          <w:bCs/>
        </w:rPr>
        <w:t>Odżywianie</w:t>
      </w:r>
    </w:p>
    <w:p w14:paraId="32F2DAFC" w14:textId="51310C94" w:rsidR="00FB5F54" w:rsidRDefault="00FB5F54" w:rsidP="00FB5F54">
      <w:pPr>
        <w:jc w:val="both"/>
      </w:pPr>
      <w:r>
        <w:t xml:space="preserve">Wśród różnych składników pasz dla drobiu, energia zawsze była głównym kosztem paszy. Próby redukcji energii mogą prowadzić do obniżenia produkcji i jakości jaj, ponieważ na te elementy produkcji duży wpływ ma dostępność energii z diety. Żywieniowcy formułują dietę w zależności od potencjalnej zdolności do znoszenia jaj przez rasę, wieku kury, celu produkcji jaj i kosztów dostępnych surowców. Następnie dawka paszy jest dostosowywana do konkretnych warunków w gospodarstwie. Na metabolizm energetyczny wpływa wiele czynników związanych ze stanem zdrowia ptaków. </w:t>
      </w:r>
      <w:proofErr w:type="spellStart"/>
      <w:r>
        <w:t>Mikrobiota</w:t>
      </w:r>
      <w:proofErr w:type="spellEnd"/>
      <w:r>
        <w:t xml:space="preserve"> jelitowa odgrywa ważną rolę zarówno w trawieniu jak i zdrowiu. Najnowsze wyniki badań wskazują, że suplementacja diety </w:t>
      </w:r>
      <w:proofErr w:type="spellStart"/>
      <w:r>
        <w:t>Pediococcus</w:t>
      </w:r>
      <w:proofErr w:type="spellEnd"/>
      <w:r>
        <w:t xml:space="preserve"> </w:t>
      </w:r>
      <w:proofErr w:type="spellStart"/>
      <w:r>
        <w:t>acidilactici</w:t>
      </w:r>
      <w:proofErr w:type="spellEnd"/>
      <w:r>
        <w:t xml:space="preserve"> CNCM I-4622 (MA 18/5M)* może wspierać efektywność żywienia i wykorzystanie energii w diecie.</w:t>
      </w:r>
    </w:p>
    <w:p w14:paraId="583DF08B" w14:textId="5A1D9B83" w:rsidR="00FB5F54" w:rsidRDefault="00FB5F54" w:rsidP="00FB5F54">
      <w:pPr>
        <w:jc w:val="both"/>
      </w:pPr>
      <w:r w:rsidRPr="00FB5F54">
        <w:rPr>
          <w:b/>
          <w:bCs/>
        </w:rPr>
        <w:t xml:space="preserve">Implikacja </w:t>
      </w:r>
      <w:proofErr w:type="spellStart"/>
      <w:r w:rsidRPr="00FB5F54">
        <w:rPr>
          <w:b/>
          <w:bCs/>
        </w:rPr>
        <w:t>mikrobioty</w:t>
      </w:r>
      <w:proofErr w:type="spellEnd"/>
      <w:r w:rsidRPr="00FB5F54">
        <w:rPr>
          <w:b/>
          <w:bCs/>
        </w:rPr>
        <w:t xml:space="preserve"> </w:t>
      </w:r>
      <w:r w:rsidRPr="00FB5F54">
        <w:rPr>
          <w:rFonts w:ascii="OpenSymbol" w:hAnsi="OpenSymbol"/>
          <w:b/>
          <w:bCs/>
        </w:rPr>
        <w:t>(</w:t>
      </w:r>
      <w:r w:rsidRPr="00FB5F54">
        <w:rPr>
          <w:rFonts w:cs="Calibri"/>
          <w:b/>
          <w:bCs/>
          <w:color w:val="222222"/>
          <w:shd w:val="clear" w:color="auto" w:fill="FFFFFF"/>
        </w:rPr>
        <w:t> </w:t>
      </w:r>
      <w:r w:rsidRPr="00FB5F54">
        <w:rPr>
          <w:rFonts w:ascii="OpenSymbol" w:hAnsi="OpenSymbol" w:cs="OpenSymbol"/>
          <w:b/>
          <w:bCs/>
          <w:color w:val="222222"/>
          <w:shd w:val="clear" w:color="auto" w:fill="FFFFFF"/>
        </w:rPr>
        <w:t>„</w:t>
      </w:r>
      <w:proofErr w:type="spellStart"/>
      <w:r w:rsidRPr="00FB5F54">
        <w:rPr>
          <w:rFonts w:ascii="OpenSymbol" w:hAnsi="OpenSymbol"/>
          <w:b/>
          <w:bCs/>
          <w:color w:val="222222"/>
          <w:shd w:val="clear" w:color="auto" w:fill="FFFFFF"/>
        </w:rPr>
        <w:t>mikrobiota</w:t>
      </w:r>
      <w:proofErr w:type="spellEnd"/>
      <w:r w:rsidRPr="00FB5F54">
        <w:rPr>
          <w:rFonts w:ascii="OpenSymbol" w:hAnsi="OpenSymbol" w:cs="OpenSymbol"/>
          <w:b/>
          <w:bCs/>
          <w:color w:val="222222"/>
          <w:shd w:val="clear" w:color="auto" w:fill="FFFFFF"/>
        </w:rPr>
        <w:t>”</w:t>
      </w:r>
      <w:r w:rsidRPr="00FB5F54">
        <w:rPr>
          <w:rFonts w:ascii="OpenSymbol" w:hAnsi="OpenSymbol"/>
          <w:b/>
          <w:bCs/>
          <w:color w:val="222222"/>
          <w:shd w:val="clear" w:color="auto" w:fill="FFFFFF"/>
        </w:rPr>
        <w:t xml:space="preserve"> - wszystkie drobnoustroje, czyli bakterie, grzyby, wirusy i </w:t>
      </w:r>
      <w:proofErr w:type="spellStart"/>
      <w:r w:rsidRPr="00FB5F54">
        <w:rPr>
          <w:rFonts w:ascii="OpenSymbol" w:hAnsi="OpenSymbol"/>
          <w:b/>
          <w:bCs/>
          <w:color w:val="222222"/>
          <w:shd w:val="clear" w:color="auto" w:fill="FFFFFF"/>
        </w:rPr>
        <w:t>archeony</w:t>
      </w:r>
      <w:proofErr w:type="spellEnd"/>
      <w:r w:rsidRPr="00FB5F54">
        <w:rPr>
          <w:rFonts w:ascii="OpenSymbol" w:hAnsi="OpenSymbol"/>
          <w:b/>
          <w:bCs/>
          <w:color w:val="222222"/>
          <w:shd w:val="clear" w:color="auto" w:fill="FFFFFF"/>
        </w:rPr>
        <w:t>, zasiedlaj</w:t>
      </w:r>
      <w:r w:rsidRPr="00FB5F54">
        <w:rPr>
          <w:rFonts w:cs="Calibri"/>
          <w:b/>
          <w:bCs/>
          <w:color w:val="222222"/>
          <w:shd w:val="clear" w:color="auto" w:fill="FFFFFF"/>
        </w:rPr>
        <w:t>ą</w:t>
      </w:r>
      <w:r w:rsidRPr="00FB5F54">
        <w:rPr>
          <w:rFonts w:ascii="OpenSymbol" w:hAnsi="OpenSymbol"/>
          <w:b/>
          <w:bCs/>
          <w:color w:val="222222"/>
          <w:shd w:val="clear" w:color="auto" w:fill="FFFFFF"/>
        </w:rPr>
        <w:t>ce organizm)</w:t>
      </w:r>
      <w:r w:rsidRPr="00FB5F54">
        <w:rPr>
          <w:b/>
          <w:bCs/>
        </w:rPr>
        <w:t>.</w:t>
      </w:r>
      <w:r>
        <w:t xml:space="preserve"> </w:t>
      </w:r>
      <w:r>
        <w:t xml:space="preserve">W diecie drobiu największy udział w dostarczaniu energii mają węglowodany zawarte w diecie. Węglowodany i błonnik pochodzą głównie ze zbóż (np. pszenica, kukurydza, ryż), które stanowią około 60-70% składu paszy dla drobiu. Węglowodany proste, podobnie jak skrobia, są trawione w procesie enzymatycznym w jelicie cienkim. Frakcja węglowodanów, polisacharydy </w:t>
      </w:r>
      <w:proofErr w:type="spellStart"/>
      <w:r>
        <w:t>nieskrobiowe</w:t>
      </w:r>
      <w:proofErr w:type="spellEnd"/>
      <w:r>
        <w:t xml:space="preserve">, nie mogą być trawione przez enzymy i są odprowadzane na następny poziom jelita ślepego, czyli do jelita ślepego. Tam </w:t>
      </w:r>
      <w:proofErr w:type="spellStart"/>
      <w:r>
        <w:t>mikrobiota</w:t>
      </w:r>
      <w:proofErr w:type="spellEnd"/>
      <w:r>
        <w:t xml:space="preserve"> jelitowa może pobrać część energii poprzez fermentację. </w:t>
      </w:r>
      <w:proofErr w:type="spellStart"/>
      <w:r>
        <w:t>Mikrobiota</w:t>
      </w:r>
      <w:proofErr w:type="spellEnd"/>
      <w:r>
        <w:t xml:space="preserve"> produkuje krótkołańcuchowe kwasy tłuszczowe (SCFA), które dostarczają dodatkowej energii gospodarzowi. Szacuje się, że 5-30% całkowitego zapotrzebowania energetycznego drobiu pochodzi z fermentacji mikrobiologicznej w jelitach (rys. 1).  </w:t>
      </w:r>
      <w:proofErr w:type="spellStart"/>
      <w:r>
        <w:t>Mikrobiota</w:t>
      </w:r>
      <w:proofErr w:type="spellEnd"/>
      <w:r>
        <w:t xml:space="preserve"> wpływa również na własną aktywność enzymatyczną gospodarza, metabolizm proteinowy i lipidowy, wchłanianie witamin i minerałów. </w:t>
      </w:r>
      <w:proofErr w:type="spellStart"/>
      <w:r>
        <w:t>Komensalne</w:t>
      </w:r>
      <w:proofErr w:type="spellEnd"/>
      <w:r>
        <w:t xml:space="preserve"> </w:t>
      </w:r>
      <w:proofErr w:type="spellStart"/>
      <w:r>
        <w:t>Bifidobacterium</w:t>
      </w:r>
      <w:proofErr w:type="spellEnd"/>
      <w:r>
        <w:t xml:space="preserve"> i </w:t>
      </w:r>
      <w:proofErr w:type="spellStart"/>
      <w:r>
        <w:t>Lactobacillus</w:t>
      </w:r>
      <w:proofErr w:type="spellEnd"/>
      <w:r>
        <w:t xml:space="preserve"> są znane z tego, że zwiększają endogenną aktywność enzymatyczną proteaz, trypsyn i lipaz. </w:t>
      </w:r>
      <w:proofErr w:type="spellStart"/>
      <w:r>
        <w:t>Mikrobioty</w:t>
      </w:r>
      <w:proofErr w:type="spellEnd"/>
      <w:r>
        <w:t xml:space="preserve"> gospodarza są również zaangażowane w dojrzewanie i integralność komórek jelitowych, co prowadzi do większego wchłaniania składników odżywczych. Wreszcie, zdrowa </w:t>
      </w:r>
      <w:proofErr w:type="spellStart"/>
      <w:r>
        <w:t>mikrobiota</w:t>
      </w:r>
      <w:proofErr w:type="spellEnd"/>
      <w:r>
        <w:t xml:space="preserve"> pomaga również w zapobieganiu rozwojowi potencjalnych patogenów w jelicie i modulowaniu odporności. Badania pozwoliły zidentyfikować różne procesy związane z tym procesem: poprawa dojrzałości jelit, produkcja metabolitów anty-patogennych, obniżenie </w:t>
      </w:r>
      <w:proofErr w:type="spellStart"/>
      <w:r>
        <w:t>pH</w:t>
      </w:r>
      <w:proofErr w:type="spellEnd"/>
      <w:r>
        <w:t xml:space="preserve"> jelita, wykluczenie konkurencyjne, wzmocnienie odporności i modulacja stanu zapalnego. W sumie zdrowa, dobrze zbilansowana </w:t>
      </w:r>
      <w:proofErr w:type="spellStart"/>
      <w:r>
        <w:t>mikrobiota</w:t>
      </w:r>
      <w:proofErr w:type="spellEnd"/>
      <w:r>
        <w:t xml:space="preserve"> pomaga chronić ptaka i poprawia wykorzystanie paszy. </w:t>
      </w:r>
    </w:p>
    <w:p w14:paraId="5B41EA53" w14:textId="77777777" w:rsidR="00FB5F54" w:rsidRPr="00FB5F54" w:rsidRDefault="00FB5F54" w:rsidP="00FB5F54">
      <w:pPr>
        <w:jc w:val="both"/>
        <w:rPr>
          <w:b/>
          <w:bCs/>
        </w:rPr>
      </w:pPr>
      <w:r w:rsidRPr="00FB5F54">
        <w:rPr>
          <w:b/>
          <w:bCs/>
        </w:rPr>
        <w:t>Wzmacniacz funkcji jelitowych</w:t>
      </w:r>
    </w:p>
    <w:p w14:paraId="0AC7463A" w14:textId="77777777" w:rsidR="00FB5F54" w:rsidRDefault="00FB5F54" w:rsidP="00FB5F54">
      <w:pPr>
        <w:jc w:val="both"/>
      </w:pPr>
      <w:r>
        <w:t xml:space="preserve">Powszechnie uznaje się, że </w:t>
      </w:r>
      <w:proofErr w:type="spellStart"/>
      <w:r>
        <w:t>probiotyki</w:t>
      </w:r>
      <w:proofErr w:type="spellEnd"/>
      <w:r>
        <w:t xml:space="preserve"> poprawiają równowagę mikrobiologiczną jelit i mają pozytywny wpływ na wydajność zwierząt. W szczególności bakteria produkująca kwas mlekowy </w:t>
      </w:r>
      <w:proofErr w:type="spellStart"/>
      <w:r>
        <w:t>Pediococcus</w:t>
      </w:r>
      <w:proofErr w:type="spellEnd"/>
      <w:r>
        <w:t xml:space="preserve"> </w:t>
      </w:r>
      <w:proofErr w:type="spellStart"/>
      <w:r>
        <w:t>acidilactici</w:t>
      </w:r>
      <w:proofErr w:type="spellEnd"/>
      <w:r>
        <w:t xml:space="preserve"> CNCM I-4622 (MA 18/5M) (BACTOCELL, </w:t>
      </w:r>
      <w:proofErr w:type="spellStart"/>
      <w:r>
        <w:t>Lalle-mand</w:t>
      </w:r>
      <w:proofErr w:type="spellEnd"/>
      <w:r>
        <w:t xml:space="preserve"> </w:t>
      </w:r>
      <w:proofErr w:type="spellStart"/>
      <w:r>
        <w:t>Animal</w:t>
      </w:r>
      <w:proofErr w:type="spellEnd"/>
      <w:r>
        <w:t xml:space="preserve"> </w:t>
      </w:r>
      <w:proofErr w:type="spellStart"/>
      <w:r>
        <w:t>Nutrition</w:t>
      </w:r>
      <w:proofErr w:type="spellEnd"/>
      <w:r>
        <w:t xml:space="preserve">) jest zarejestrowana w UE jako zootechniczny dodatek paszowy dla drobiu, w oparciu o liczne badania skuteczności. </w:t>
      </w:r>
    </w:p>
    <w:p w14:paraId="19DDCAE8" w14:textId="77777777" w:rsidR="00FB5F54" w:rsidRDefault="00FB5F54" w:rsidP="00FB5F54">
      <w:pPr>
        <w:jc w:val="both"/>
      </w:pPr>
      <w:r>
        <w:t xml:space="preserve">W ponad 40 publikacjach opisano sposoby działania tej unikalnej bakterii </w:t>
      </w:r>
      <w:proofErr w:type="spellStart"/>
      <w:r>
        <w:t>probiotycznej</w:t>
      </w:r>
      <w:proofErr w:type="spellEnd"/>
      <w:r>
        <w:t xml:space="preserve">. Jego potencjał w zakresie optymalizacji trawienia paszy można podsumować w czterech głównych zasadach: </w:t>
      </w:r>
      <w:r>
        <w:lastRenderedPageBreak/>
        <w:t>optymalizacja trawienia węglowodanów, zrównoważenie mikroflory jelitowej, zwiększenie dojrzałości jelit i modulowanie stanu zapalnego.</w:t>
      </w:r>
    </w:p>
    <w:p w14:paraId="6CBDE3B8" w14:textId="77777777" w:rsidR="00FB5F54" w:rsidRPr="00FB5F54" w:rsidRDefault="00FB5F54" w:rsidP="00FB5F54">
      <w:pPr>
        <w:jc w:val="both"/>
        <w:rPr>
          <w:b/>
          <w:bCs/>
        </w:rPr>
      </w:pPr>
      <w:r w:rsidRPr="00FB5F54">
        <w:rPr>
          <w:b/>
          <w:bCs/>
        </w:rPr>
        <w:t>Oszczędność 100 kcal/kg</w:t>
      </w:r>
    </w:p>
    <w:p w14:paraId="6CFBC3BA" w14:textId="1C5E431E" w:rsidR="00FB5F54" w:rsidRDefault="00FB5F54" w:rsidP="00FB5F54">
      <w:pPr>
        <w:jc w:val="both"/>
      </w:pPr>
      <w:r>
        <w:t xml:space="preserve">Innowacyjne badanie przeprowadzone na Uniwersytecie WM w Olsztynie wykazało wpływ P. </w:t>
      </w:r>
      <w:proofErr w:type="spellStart"/>
      <w:r>
        <w:t>acidilactici</w:t>
      </w:r>
      <w:proofErr w:type="spellEnd"/>
      <w:r>
        <w:t xml:space="preserve"> CNCM I-4622 na wykorzystanie energii w diecie. Celem badania było zbadanie wpływu gęstości energetycznej i suplementacji </w:t>
      </w:r>
      <w:proofErr w:type="spellStart"/>
      <w:r>
        <w:t>probiotykami</w:t>
      </w:r>
      <w:proofErr w:type="spellEnd"/>
      <w:r>
        <w:t xml:space="preserve"> na wydajność produkcyjną kur niosek karmionych dietą o różnej gęstości energetycznej. Opracowano dwie doświadczalne diety zawierające odpowiednio 2650 i 2550 kcal AME/kg: standardową dietę energetyczną i dietę zredukowaną energetycznie. Obie diety zawierały równoważne poziomy surowego białka, lizyny, metioniny i cysteiny, treoniny, wapnia i fosforu na kcal ME. W badaniu uczestniczyło 200 31-tygodniowych kur </w:t>
      </w:r>
      <w:proofErr w:type="spellStart"/>
      <w:r>
        <w:t>Hy</w:t>
      </w:r>
      <w:proofErr w:type="spellEnd"/>
      <w:r>
        <w:t xml:space="preserve">-Line Brown. </w:t>
      </w:r>
      <w:r>
        <w:t xml:space="preserve"> </w:t>
      </w:r>
      <w:r>
        <w:t xml:space="preserve"> Koncepcja </w:t>
      </w:r>
      <w:proofErr w:type="spellStart"/>
      <w:r>
        <w:t>biorównoważności</w:t>
      </w:r>
      <w:proofErr w:type="spellEnd"/>
      <w:r>
        <w:t xml:space="preserve"> została zastosowana do oceny łącznego wpływu redukcji energii w diecie i suplementacji P. </w:t>
      </w:r>
      <w:proofErr w:type="spellStart"/>
      <w:r>
        <w:t>acidilactici</w:t>
      </w:r>
      <w:proofErr w:type="spellEnd"/>
      <w:r>
        <w:t xml:space="preserve"> CNCM I-4622 na wydajność produkcyjną kur (ryc. 2). </w:t>
      </w:r>
      <w:proofErr w:type="spellStart"/>
      <w:r>
        <w:t>Biorównoważność</w:t>
      </w:r>
      <w:proofErr w:type="spellEnd"/>
      <w:r>
        <w:t xml:space="preserve"> została zdefiniowana przez EFSA (2018) w następujący sposób: "jeżeli twierdzi się, że dwa produkty są </w:t>
      </w:r>
      <w:proofErr w:type="spellStart"/>
      <w:r>
        <w:t>biorównoważne</w:t>
      </w:r>
      <w:proofErr w:type="spellEnd"/>
      <w:r>
        <w:t xml:space="preserve">, oznacza to, że dla wszystkich istotnych skutków można oczekiwać, że będą one takie same". Koncepcja zastosowana do kryteriów wydajności kur (tj. wskaźnik zniesienia, FCR, wywożona masa jaj, spożycie paszy) wskazuje, że kury otrzymujące P. </w:t>
      </w:r>
      <w:proofErr w:type="spellStart"/>
      <w:r>
        <w:t>acidilactici</w:t>
      </w:r>
      <w:proofErr w:type="spellEnd"/>
      <w:r>
        <w:t xml:space="preserve"> CNCM I-4622 z dietą o obniżonej wartości energetycznej wykazują wydajność biologiczną równoważną ze standardową dietą energetyczną u kur kontrolnych (rys. 2).</w:t>
      </w:r>
    </w:p>
    <w:p w14:paraId="1190973B" w14:textId="77777777" w:rsidR="00FB5F54" w:rsidRDefault="00FB5F54" w:rsidP="00FB5F54">
      <w:pPr>
        <w:jc w:val="both"/>
      </w:pPr>
      <w:r>
        <w:t xml:space="preserve">Tak więc, pomimo różnicy 100 kcal/kg, obie grupy wykazały podobny wskaźnik nieśności, równoważny FCR i wagę jaj zniesionych. Ponadto, jaja z grupy </w:t>
      </w:r>
      <w:proofErr w:type="spellStart"/>
      <w:r>
        <w:t>probiotyków</w:t>
      </w:r>
      <w:proofErr w:type="spellEnd"/>
      <w:r>
        <w:t xml:space="preserve"> i diet o obniżonej wartości energetycznej wykazywały podobną grubość skorupki jaj jak jaja z grupy kontrolnej i standardowej diety energetycznej (360 vs. 357 µm; </w:t>
      </w:r>
      <w:proofErr w:type="spellStart"/>
      <w:r>
        <w:t>ns</w:t>
      </w:r>
      <w:proofErr w:type="spellEnd"/>
      <w:r>
        <w:t xml:space="preserve">). Sugeruje to, że suplementacja P. </w:t>
      </w:r>
      <w:proofErr w:type="spellStart"/>
      <w:r>
        <w:t>acidilactici</w:t>
      </w:r>
      <w:proofErr w:type="spellEnd"/>
      <w:r>
        <w:t xml:space="preserve"> CNCM I-4622 kompensuje wpływ redukcji energii na wydajność. </w:t>
      </w:r>
    </w:p>
    <w:p w14:paraId="73067232" w14:textId="77777777" w:rsidR="00FB5F54" w:rsidRDefault="00FB5F54" w:rsidP="00FB5F54">
      <w:pPr>
        <w:jc w:val="both"/>
      </w:pPr>
      <w:r>
        <w:t xml:space="preserve">Ponadto, patrząc na pojedynczy efekt suplementacji P. </w:t>
      </w:r>
      <w:proofErr w:type="spellStart"/>
      <w:r>
        <w:t>acidilactici</w:t>
      </w:r>
      <w:proofErr w:type="spellEnd"/>
      <w:r>
        <w:t xml:space="preserve"> CNCM I-4622, niezależnie od poziomu energii w diecie, wydaje się, że suplementacja prowadzi do lepszych wyników produkcyjnych niż w przypadku tej samej diety bez </w:t>
      </w:r>
      <w:proofErr w:type="spellStart"/>
      <w:r>
        <w:t>probiotyków</w:t>
      </w:r>
      <w:proofErr w:type="spellEnd"/>
      <w:r>
        <w:t xml:space="preserve"> (p&amp;lt;0,05). Jest to zgodne z wcześniejszymi wynikami. Zestawienie 24 badań wykazało, że P. </w:t>
      </w:r>
      <w:proofErr w:type="spellStart"/>
      <w:r>
        <w:t>acidilactici</w:t>
      </w:r>
      <w:proofErr w:type="spellEnd"/>
      <w:r>
        <w:t xml:space="preserve"> CNCM I-4622 jest skuteczny w zwiększaniu produkcji jaj (+3% w porównaniu z kontrolą) i poprawie wydajności paszy (-2.7% FCR w porównaniu z kontrolą), (rysunek 3).</w:t>
      </w:r>
    </w:p>
    <w:p w14:paraId="5957D81B" w14:textId="77777777" w:rsidR="00FB5F54" w:rsidRPr="00FB5F54" w:rsidRDefault="00FB5F54" w:rsidP="00FB5F54">
      <w:pPr>
        <w:jc w:val="both"/>
        <w:rPr>
          <w:b/>
          <w:bCs/>
        </w:rPr>
      </w:pPr>
      <w:r w:rsidRPr="00FB5F54">
        <w:rPr>
          <w:b/>
          <w:bCs/>
        </w:rPr>
        <w:t xml:space="preserve">Narzędzie zarządzania kosztami </w:t>
      </w:r>
    </w:p>
    <w:p w14:paraId="1CDF6226" w14:textId="2D81BB0B" w:rsidR="00FB5F54" w:rsidRDefault="00FB5F54" w:rsidP="00FB5F54">
      <w:pPr>
        <w:jc w:val="both"/>
      </w:pPr>
      <w:r>
        <w:t xml:space="preserve">Nowe ustalenia dotyczące wpływu P. </w:t>
      </w:r>
      <w:proofErr w:type="spellStart"/>
      <w:r>
        <w:t>acidilactici</w:t>
      </w:r>
      <w:proofErr w:type="spellEnd"/>
      <w:r>
        <w:t xml:space="preserve"> CNCM I-4622 na wykorzystanie energii w diecie przynoszą producentom kolejne narzędzie do zarządzania kosztami racji żywieniowych w produkcji drobiu. Kury nioski są w stanie pozyskać więcej energii z paszy i zwiększyć wskaźniki nieśności lub wydajność paszową. Narzędzie to daje dietetykom dwie możliwości: stosowanie </w:t>
      </w:r>
      <w:proofErr w:type="spellStart"/>
      <w:r>
        <w:t>probiotyków</w:t>
      </w:r>
      <w:proofErr w:type="spellEnd"/>
      <w:r>
        <w:t xml:space="preserve"> na początku formuły w celu poprawy ogólnej wydajności zootechnicznej, utrzymania zdrowia jelit i poprawy wykorzystania energii lub stosowanie </w:t>
      </w:r>
      <w:proofErr w:type="spellStart"/>
      <w:r>
        <w:t>probiotyków</w:t>
      </w:r>
      <w:proofErr w:type="spellEnd"/>
      <w:r>
        <w:t xml:space="preserve"> w celu obniżenia kosztów surowca energetycznego (30-50 kcal/kg paszy w zależności od docelowej wydajności) i nadal korzystać z jego efektów w utrzymaniu zdrowia jelit. W obu przypadkach, P. </w:t>
      </w:r>
      <w:proofErr w:type="spellStart"/>
      <w:r>
        <w:t>acidilactici</w:t>
      </w:r>
      <w:proofErr w:type="spellEnd"/>
      <w:r>
        <w:t xml:space="preserve"> CNCM I-4622 ma pozytywny wpływ na równowagę </w:t>
      </w:r>
      <w:proofErr w:type="spellStart"/>
      <w:r>
        <w:t>mikrobioty</w:t>
      </w:r>
      <w:proofErr w:type="spellEnd"/>
      <w:r>
        <w:t xml:space="preserve"> jelitowej, z pozytywnym skutkiem dla zdrowia zwierząt i zachowania potencjału produkcyjnego.</w:t>
      </w:r>
    </w:p>
    <w:p w14:paraId="40C50D38" w14:textId="0226FA3B" w:rsidR="00FB5F54" w:rsidRPr="00FB5F54" w:rsidRDefault="00FB5F54" w:rsidP="00FB5F54">
      <w:pPr>
        <w:jc w:val="both"/>
        <w:rPr>
          <w:b/>
          <w:bCs/>
        </w:rPr>
      </w:pPr>
      <w:r>
        <w:t xml:space="preserve">   </w:t>
      </w:r>
      <w:r w:rsidRPr="00FB5F54">
        <w:rPr>
          <w:b/>
          <w:bCs/>
        </w:rPr>
        <w:t xml:space="preserve">Tłumaczenie </w:t>
      </w:r>
      <w:proofErr w:type="spellStart"/>
      <w:r w:rsidRPr="00FB5F54">
        <w:rPr>
          <w:b/>
          <w:bCs/>
        </w:rPr>
        <w:t>PZZHiPD</w:t>
      </w:r>
      <w:proofErr w:type="spellEnd"/>
    </w:p>
    <w:p w14:paraId="2C5A5CE9" w14:textId="1002E626" w:rsidR="00FB5F54" w:rsidRPr="00FB5F54" w:rsidRDefault="00FB5F54" w:rsidP="00FB5F54">
      <w:pPr>
        <w:jc w:val="both"/>
        <w:rPr>
          <w:b/>
          <w:bCs/>
          <w:i/>
          <w:iCs/>
        </w:rPr>
      </w:pPr>
      <w:r w:rsidRPr="00FB5F54">
        <w:rPr>
          <w:b/>
          <w:bCs/>
          <w:i/>
          <w:iCs/>
        </w:rPr>
        <w:t>FINANSOWANE Z FUNDUSZU PROMOCJI MIĘSA DROBIOWEGO</w:t>
      </w:r>
    </w:p>
    <w:p w14:paraId="56572BB1" w14:textId="77777777" w:rsidR="002325ED" w:rsidRDefault="002325ED"/>
    <w:sectPr w:rsidR="0023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54"/>
    <w:rsid w:val="002325ED"/>
    <w:rsid w:val="00FB5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9DA2"/>
  <w15:chartTrackingRefBased/>
  <w15:docId w15:val="{89AF6AC3-C79F-4389-B5BB-036C042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5F5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1035</Words>
  <Characters>6210</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2020-10-29T20:53:00Z</dcterms:created>
  <dcterms:modified xsi:type="dcterms:W3CDTF">2020-10-29T21:00:00Z</dcterms:modified>
</cp:coreProperties>
</file>