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6184" w14:textId="77777777" w:rsidR="00D60AE8" w:rsidRDefault="00D60AE8" w:rsidP="00D60AE8">
      <w:pPr>
        <w:jc w:val="both"/>
      </w:pPr>
      <w:r>
        <w:t xml:space="preserve">Zarządzanie - Fabian </w:t>
      </w:r>
      <w:proofErr w:type="spellStart"/>
      <w:r>
        <w:t>Brockötter</w:t>
      </w:r>
      <w:proofErr w:type="spellEnd"/>
    </w:p>
    <w:p w14:paraId="724DCE74" w14:textId="77777777" w:rsidR="00D60AE8" w:rsidRPr="00D60AE8" w:rsidRDefault="00D60AE8" w:rsidP="00D60AE8">
      <w:pPr>
        <w:jc w:val="both"/>
        <w:rPr>
          <w:b/>
          <w:bCs/>
          <w:sz w:val="28"/>
          <w:szCs w:val="28"/>
        </w:rPr>
      </w:pPr>
      <w:r w:rsidRPr="00D60AE8">
        <w:rPr>
          <w:b/>
          <w:bCs/>
          <w:sz w:val="28"/>
          <w:szCs w:val="28"/>
        </w:rPr>
        <w:t>Względy oświetleniowe dla brojlerów komercyjnych</w:t>
      </w:r>
    </w:p>
    <w:p w14:paraId="2DF63F9D" w14:textId="77777777" w:rsidR="00D60AE8" w:rsidRDefault="00D60AE8" w:rsidP="00D60AE8">
      <w:pPr>
        <w:jc w:val="both"/>
      </w:pPr>
      <w:r>
        <w:t xml:space="preserve">W hodowli brojlerów rolnicy muszą osiągać maksimum wielu różnych parametrów. Programy oświetleniowe są jednak często pomijane. Brendan Graaf, specjalista firmy </w:t>
      </w:r>
      <w:proofErr w:type="spellStart"/>
      <w:r>
        <w:t>Cobb</w:t>
      </w:r>
      <w:proofErr w:type="spellEnd"/>
      <w:r>
        <w:t xml:space="preserve"> w dziedzinie brojlerów, dzieli się z </w:t>
      </w:r>
      <w:proofErr w:type="spellStart"/>
      <w:r>
        <w:t>Poultry</w:t>
      </w:r>
      <w:proofErr w:type="spellEnd"/>
      <w:r>
        <w:t xml:space="preserve"> World swoimi przemyśleniami na temat sposobów poprawy warunków oświetleniowych w hodowli brojlerów komercyjnych.</w:t>
      </w:r>
    </w:p>
    <w:p w14:paraId="5AF32D18" w14:textId="77777777" w:rsidR="00D60AE8" w:rsidRDefault="00D60AE8" w:rsidP="00D60AE8">
      <w:pPr>
        <w:jc w:val="both"/>
      </w:pPr>
      <w:r>
        <w:t xml:space="preserve">   Efektywna produkcja brojlerów często charakteryzuje się tym, że zapewnia stabilne środowisko od wylęgu do procesu przetwarzania, dzięki czemu możliwe jest wykorzystanie pełnego potencjału genetycznego w zakresie wzrostu, wydajności i wykorzystania paszy. Warunki środowiskowe obejmują warunki związane z temperaturą, wilgotnością i przepływem powietrza, a także z żywieniem i formą paszy. Chociaż warunki oświetleniowe są często uważane za oczywiste, są one kolejnym czynnikiem środowiskowym, który może mieć wpływ na wydajność stada brojlerów. W tym artykule dokonano przeglądu niektórych z najlepszych praktyk związanych z programami oświetlenia dla brojlerów, wraz z ich wpływem na zdrowie ptaków i ogólną wydajność stada. Programy oświetleniowe są częściej kojarzone z zarządzaniem stadem hodowlanym, ale mogą również odgrywać znaczącą rolę w maksymalizacji wydajności i dobrostanu brojlerów.</w:t>
      </w:r>
    </w:p>
    <w:p w14:paraId="3E15E15D" w14:textId="77777777" w:rsidR="00D60AE8" w:rsidRDefault="00D60AE8" w:rsidP="00D60AE8">
      <w:pPr>
        <w:jc w:val="both"/>
      </w:pPr>
      <w:r>
        <w:t xml:space="preserve">Brendan Graaf, specjalista ds. brojlerów w </w:t>
      </w:r>
      <w:proofErr w:type="spellStart"/>
      <w:r>
        <w:t>Cobb</w:t>
      </w:r>
      <w:proofErr w:type="spellEnd"/>
      <w:r>
        <w:t xml:space="preserve"> Europe, potwierdza, że istnieje wiele różnych programów oświetleniowych, które mogą być stosowane w hodowli brojlerów. "Wiele zaleceń dotyczących programów oświetleniowych w hodowli brojlerów jest specyficznych dla danego regionu i nie odnosi się do innych części świata. Decydując się na program oświetleniowy, producenci brojlerów muszą wziąć pod uwagę ich warunki środowiskowe, rodzaj pomieszczeń i ogólne cele produkcyjne". Światło jako czynnik środowiskowy dla brojlerów składa się z trzech głównych parametrów: intensywności, czasu trwania (</w:t>
      </w:r>
      <w:proofErr w:type="spellStart"/>
      <w:r>
        <w:t>fotoperiod</w:t>
      </w:r>
      <w:proofErr w:type="spellEnd"/>
      <w:r>
        <w:t xml:space="preserve">) i długości fali (kolor). </w:t>
      </w:r>
    </w:p>
    <w:p w14:paraId="687378FC" w14:textId="77777777" w:rsidR="00D60AE8" w:rsidRPr="00527258" w:rsidRDefault="00D60AE8" w:rsidP="00D60AE8">
      <w:pPr>
        <w:jc w:val="both"/>
        <w:rPr>
          <w:b/>
          <w:bCs/>
        </w:rPr>
      </w:pPr>
      <w:r w:rsidRPr="00527258">
        <w:rPr>
          <w:b/>
          <w:bCs/>
        </w:rPr>
        <w:t>Promowanie aktywności ptaków</w:t>
      </w:r>
    </w:p>
    <w:p w14:paraId="30F55156" w14:textId="77777777" w:rsidR="00D60AE8" w:rsidRDefault="00D60AE8" w:rsidP="00D60AE8">
      <w:pPr>
        <w:jc w:val="both"/>
      </w:pPr>
      <w:r>
        <w:t>Producenci brojlerów rozumieją, że niezbędny jest dobry start piskląt brojlerów poprzez uzyskanie swobodnego dostępu do paszy i wody podczas pierwszych 5-7 dni po wylęgu.  Zapewnienie odpowiedniego czasu trwania, intensywności i rozmieszczenia światła w tym okresie pomoże promować aktywność ptaków, pozwalając tym samym na optymalne spożycie paszy i wody, rozwój układu trawiennego, szkieletowego i odpornościowego; wszystko to przyczyni się do zdrowego stada, a tym samym idealnego dobrostanu.</w:t>
      </w:r>
    </w:p>
    <w:p w14:paraId="4E3E1866" w14:textId="77777777" w:rsidR="00D60AE8" w:rsidRDefault="00D60AE8" w:rsidP="00D60AE8">
      <w:pPr>
        <w:jc w:val="both"/>
      </w:pPr>
      <w:r>
        <w:t>Tabel 1 P</w:t>
      </w:r>
      <w:r w:rsidRPr="00886A6A">
        <w:t>rzykład standardowego programu oświetleniowego dla produkcji brojlerów w Wielkiej Brytanii.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D60AE8" w:rsidRPr="00886A6A" w14:paraId="24D0A887" w14:textId="77777777" w:rsidTr="00E74062">
        <w:tc>
          <w:tcPr>
            <w:tcW w:w="2265" w:type="dxa"/>
            <w:shd w:val="clear" w:color="auto" w:fill="auto"/>
          </w:tcPr>
          <w:p w14:paraId="3F3AD7D2" w14:textId="77777777" w:rsidR="00D60AE8" w:rsidRPr="00886A6A" w:rsidRDefault="00D60AE8" w:rsidP="00E74062">
            <w:pPr>
              <w:spacing w:after="0" w:line="240" w:lineRule="auto"/>
              <w:jc w:val="center"/>
            </w:pPr>
            <w:r w:rsidRPr="00886A6A">
              <w:t>Wiek</w:t>
            </w:r>
          </w:p>
        </w:tc>
        <w:tc>
          <w:tcPr>
            <w:tcW w:w="2265" w:type="dxa"/>
            <w:shd w:val="clear" w:color="auto" w:fill="auto"/>
          </w:tcPr>
          <w:p w14:paraId="4F767A2A" w14:textId="77777777" w:rsidR="00D60AE8" w:rsidRPr="00886A6A" w:rsidRDefault="00D60AE8" w:rsidP="00E74062">
            <w:pPr>
              <w:spacing w:after="0" w:line="240" w:lineRule="auto"/>
              <w:jc w:val="center"/>
            </w:pPr>
            <w:r w:rsidRPr="00886A6A">
              <w:t>Zaciemnieni</w:t>
            </w:r>
            <w:r>
              <w:t>e w  godzinach</w:t>
            </w:r>
          </w:p>
        </w:tc>
        <w:tc>
          <w:tcPr>
            <w:tcW w:w="2266" w:type="dxa"/>
            <w:shd w:val="clear" w:color="auto" w:fill="auto"/>
          </w:tcPr>
          <w:p w14:paraId="0F398629" w14:textId="77777777" w:rsidR="00D60AE8" w:rsidRPr="00886A6A" w:rsidRDefault="00D60AE8" w:rsidP="00E74062">
            <w:pPr>
              <w:spacing w:after="0" w:line="240" w:lineRule="auto"/>
              <w:jc w:val="center"/>
            </w:pPr>
            <w:r w:rsidRPr="00886A6A">
              <w:t>Oświetlenie</w:t>
            </w:r>
            <w:r>
              <w:t xml:space="preserve"> w godzinach</w:t>
            </w:r>
          </w:p>
        </w:tc>
        <w:tc>
          <w:tcPr>
            <w:tcW w:w="2266" w:type="dxa"/>
            <w:shd w:val="clear" w:color="auto" w:fill="auto"/>
          </w:tcPr>
          <w:p w14:paraId="2CDC91C3" w14:textId="77777777" w:rsidR="00D60AE8" w:rsidRPr="00886A6A" w:rsidRDefault="00D60AE8" w:rsidP="00E74062">
            <w:pPr>
              <w:spacing w:after="0" w:line="240" w:lineRule="auto"/>
              <w:jc w:val="center"/>
            </w:pPr>
            <w:r w:rsidRPr="00F268F5">
              <w:t>Zmiana w godzinach ciemności</w:t>
            </w:r>
          </w:p>
        </w:tc>
      </w:tr>
      <w:tr w:rsidR="00D60AE8" w:rsidRPr="00886A6A" w14:paraId="52366F00" w14:textId="77777777" w:rsidTr="00E74062">
        <w:tc>
          <w:tcPr>
            <w:tcW w:w="2265" w:type="dxa"/>
            <w:shd w:val="clear" w:color="auto" w:fill="auto"/>
          </w:tcPr>
          <w:p w14:paraId="73DE0FD7" w14:textId="77777777" w:rsidR="00D60AE8" w:rsidRPr="00886A6A" w:rsidRDefault="00D60AE8" w:rsidP="00E74062">
            <w:pPr>
              <w:spacing w:after="0" w:line="240" w:lineRule="auto"/>
              <w:jc w:val="center"/>
            </w:pPr>
            <w:r w:rsidRPr="00886A6A">
              <w:t>0</w:t>
            </w:r>
          </w:p>
        </w:tc>
        <w:tc>
          <w:tcPr>
            <w:tcW w:w="2265" w:type="dxa"/>
            <w:shd w:val="clear" w:color="auto" w:fill="auto"/>
          </w:tcPr>
          <w:p w14:paraId="2912B247" w14:textId="77777777" w:rsidR="00D60AE8" w:rsidRPr="00886A6A" w:rsidRDefault="00D60AE8" w:rsidP="00E74062">
            <w:pPr>
              <w:spacing w:after="0" w:line="240" w:lineRule="auto"/>
              <w:jc w:val="center"/>
            </w:pPr>
            <w:r w:rsidRPr="00886A6A">
              <w:t>0</w:t>
            </w:r>
          </w:p>
        </w:tc>
        <w:tc>
          <w:tcPr>
            <w:tcW w:w="2266" w:type="dxa"/>
            <w:shd w:val="clear" w:color="auto" w:fill="auto"/>
          </w:tcPr>
          <w:p w14:paraId="4D4E1B58" w14:textId="77777777" w:rsidR="00D60AE8" w:rsidRPr="00886A6A" w:rsidRDefault="00D60AE8" w:rsidP="00E74062">
            <w:pPr>
              <w:spacing w:after="0" w:line="240" w:lineRule="auto"/>
              <w:jc w:val="center"/>
            </w:pPr>
            <w:r w:rsidRPr="00886A6A">
              <w:t>24</w:t>
            </w:r>
          </w:p>
        </w:tc>
        <w:tc>
          <w:tcPr>
            <w:tcW w:w="2266" w:type="dxa"/>
            <w:shd w:val="clear" w:color="auto" w:fill="auto"/>
          </w:tcPr>
          <w:p w14:paraId="487BD8BC" w14:textId="77777777" w:rsidR="00D60AE8" w:rsidRPr="00886A6A" w:rsidRDefault="00D60AE8" w:rsidP="00E74062">
            <w:pPr>
              <w:spacing w:after="0" w:line="240" w:lineRule="auto"/>
              <w:jc w:val="center"/>
            </w:pPr>
            <w:r w:rsidRPr="00886A6A">
              <w:t>0</w:t>
            </w:r>
          </w:p>
        </w:tc>
      </w:tr>
      <w:tr w:rsidR="00D60AE8" w:rsidRPr="00886A6A" w14:paraId="7C89A44D" w14:textId="77777777" w:rsidTr="00E74062">
        <w:tc>
          <w:tcPr>
            <w:tcW w:w="2265" w:type="dxa"/>
            <w:shd w:val="clear" w:color="auto" w:fill="auto"/>
          </w:tcPr>
          <w:p w14:paraId="0D4D3084" w14:textId="77777777" w:rsidR="00D60AE8" w:rsidRPr="00886A6A" w:rsidRDefault="00D60AE8" w:rsidP="00E74062">
            <w:pPr>
              <w:spacing w:after="0" w:line="240" w:lineRule="auto"/>
              <w:jc w:val="center"/>
            </w:pPr>
            <w:r w:rsidRPr="00886A6A">
              <w:t>1 dzi</w:t>
            </w:r>
            <w:r>
              <w:t>e</w:t>
            </w:r>
            <w:r w:rsidRPr="00886A6A">
              <w:t>ń</w:t>
            </w:r>
          </w:p>
        </w:tc>
        <w:tc>
          <w:tcPr>
            <w:tcW w:w="2265" w:type="dxa"/>
            <w:shd w:val="clear" w:color="auto" w:fill="auto"/>
          </w:tcPr>
          <w:p w14:paraId="654ADF70" w14:textId="77777777" w:rsidR="00D60AE8" w:rsidRPr="00886A6A" w:rsidRDefault="00D60AE8" w:rsidP="00E74062">
            <w:pPr>
              <w:spacing w:after="0" w:line="240" w:lineRule="auto"/>
              <w:jc w:val="center"/>
            </w:pPr>
            <w:r w:rsidRPr="00886A6A">
              <w:t>1</w:t>
            </w:r>
          </w:p>
        </w:tc>
        <w:tc>
          <w:tcPr>
            <w:tcW w:w="2266" w:type="dxa"/>
            <w:shd w:val="clear" w:color="auto" w:fill="auto"/>
          </w:tcPr>
          <w:p w14:paraId="046AC154" w14:textId="77777777" w:rsidR="00D60AE8" w:rsidRPr="00886A6A" w:rsidRDefault="00D60AE8" w:rsidP="00E74062">
            <w:pPr>
              <w:spacing w:after="0" w:line="240" w:lineRule="auto"/>
              <w:jc w:val="center"/>
            </w:pPr>
            <w:r w:rsidRPr="00886A6A">
              <w:t>23</w:t>
            </w:r>
          </w:p>
        </w:tc>
        <w:tc>
          <w:tcPr>
            <w:tcW w:w="2266" w:type="dxa"/>
            <w:shd w:val="clear" w:color="auto" w:fill="auto"/>
          </w:tcPr>
          <w:p w14:paraId="0E876DBD" w14:textId="77777777" w:rsidR="00D60AE8" w:rsidRPr="00886A6A" w:rsidRDefault="00D60AE8" w:rsidP="00E74062">
            <w:pPr>
              <w:spacing w:after="0" w:line="240" w:lineRule="auto"/>
              <w:jc w:val="center"/>
            </w:pPr>
            <w:r w:rsidRPr="00886A6A">
              <w:t>+1</w:t>
            </w:r>
          </w:p>
        </w:tc>
      </w:tr>
      <w:tr w:rsidR="00D60AE8" w:rsidRPr="00886A6A" w14:paraId="4D48553B" w14:textId="77777777" w:rsidTr="00E74062">
        <w:tc>
          <w:tcPr>
            <w:tcW w:w="2265" w:type="dxa"/>
            <w:shd w:val="clear" w:color="auto" w:fill="auto"/>
          </w:tcPr>
          <w:p w14:paraId="47712A77" w14:textId="77777777" w:rsidR="00D60AE8" w:rsidRPr="00886A6A" w:rsidRDefault="00D60AE8" w:rsidP="00E74062">
            <w:pPr>
              <w:spacing w:after="0" w:line="240" w:lineRule="auto"/>
              <w:jc w:val="center"/>
            </w:pPr>
            <w:r w:rsidRPr="00886A6A">
              <w:t>130g-180g lub 7 dni</w:t>
            </w:r>
          </w:p>
        </w:tc>
        <w:tc>
          <w:tcPr>
            <w:tcW w:w="2265" w:type="dxa"/>
            <w:shd w:val="clear" w:color="auto" w:fill="auto"/>
          </w:tcPr>
          <w:p w14:paraId="5B76E0E2" w14:textId="77777777" w:rsidR="00D60AE8" w:rsidRPr="00886A6A" w:rsidRDefault="00D60AE8" w:rsidP="00E74062">
            <w:pPr>
              <w:spacing w:after="0" w:line="240" w:lineRule="auto"/>
              <w:jc w:val="center"/>
            </w:pPr>
            <w:r w:rsidRPr="00886A6A">
              <w:t>6</w:t>
            </w:r>
          </w:p>
        </w:tc>
        <w:tc>
          <w:tcPr>
            <w:tcW w:w="2266" w:type="dxa"/>
            <w:shd w:val="clear" w:color="auto" w:fill="auto"/>
          </w:tcPr>
          <w:p w14:paraId="7A9E2D24" w14:textId="77777777" w:rsidR="00D60AE8" w:rsidRPr="00886A6A" w:rsidRDefault="00D60AE8" w:rsidP="00E74062">
            <w:pPr>
              <w:spacing w:after="0" w:line="240" w:lineRule="auto"/>
              <w:jc w:val="center"/>
            </w:pPr>
            <w:r w:rsidRPr="00886A6A">
              <w:t>18</w:t>
            </w:r>
          </w:p>
        </w:tc>
        <w:tc>
          <w:tcPr>
            <w:tcW w:w="2266" w:type="dxa"/>
            <w:shd w:val="clear" w:color="auto" w:fill="auto"/>
          </w:tcPr>
          <w:p w14:paraId="2136C5A0" w14:textId="77777777" w:rsidR="00D60AE8" w:rsidRPr="00886A6A" w:rsidRDefault="00D60AE8" w:rsidP="00E74062">
            <w:pPr>
              <w:spacing w:after="0" w:line="240" w:lineRule="auto"/>
              <w:jc w:val="center"/>
            </w:pPr>
            <w:r w:rsidRPr="00886A6A">
              <w:t>+5</w:t>
            </w:r>
          </w:p>
        </w:tc>
      </w:tr>
      <w:tr w:rsidR="00D60AE8" w:rsidRPr="00886A6A" w14:paraId="74CC595C" w14:textId="77777777" w:rsidTr="00E74062">
        <w:tc>
          <w:tcPr>
            <w:tcW w:w="2265" w:type="dxa"/>
            <w:shd w:val="clear" w:color="auto" w:fill="auto"/>
          </w:tcPr>
          <w:p w14:paraId="6AFA848F" w14:textId="77777777" w:rsidR="00D60AE8" w:rsidRPr="00886A6A" w:rsidRDefault="00D60AE8" w:rsidP="00E74062">
            <w:pPr>
              <w:spacing w:after="0" w:line="240" w:lineRule="auto"/>
              <w:jc w:val="center"/>
            </w:pPr>
            <w:r w:rsidRPr="00886A6A">
              <w:t>Hodowla</w:t>
            </w:r>
          </w:p>
        </w:tc>
        <w:tc>
          <w:tcPr>
            <w:tcW w:w="2265" w:type="dxa"/>
            <w:shd w:val="clear" w:color="auto" w:fill="auto"/>
          </w:tcPr>
          <w:p w14:paraId="27BC50C5" w14:textId="77777777" w:rsidR="00D60AE8" w:rsidRPr="00886A6A" w:rsidRDefault="00D60AE8" w:rsidP="00E74062">
            <w:pPr>
              <w:spacing w:after="0" w:line="240" w:lineRule="auto"/>
              <w:jc w:val="center"/>
            </w:pPr>
            <w:r w:rsidRPr="00886A6A">
              <w:t>6</w:t>
            </w:r>
          </w:p>
        </w:tc>
        <w:tc>
          <w:tcPr>
            <w:tcW w:w="2266" w:type="dxa"/>
            <w:shd w:val="clear" w:color="auto" w:fill="auto"/>
          </w:tcPr>
          <w:p w14:paraId="7E7361EA" w14:textId="77777777" w:rsidR="00D60AE8" w:rsidRPr="00886A6A" w:rsidRDefault="00D60AE8" w:rsidP="00E74062">
            <w:pPr>
              <w:spacing w:after="0" w:line="240" w:lineRule="auto"/>
              <w:jc w:val="center"/>
            </w:pPr>
            <w:r w:rsidRPr="00886A6A">
              <w:t>18</w:t>
            </w:r>
          </w:p>
        </w:tc>
        <w:tc>
          <w:tcPr>
            <w:tcW w:w="2266" w:type="dxa"/>
            <w:shd w:val="clear" w:color="auto" w:fill="auto"/>
          </w:tcPr>
          <w:p w14:paraId="2B8051BC" w14:textId="77777777" w:rsidR="00D60AE8" w:rsidRPr="00886A6A" w:rsidRDefault="00D60AE8" w:rsidP="00E74062">
            <w:pPr>
              <w:spacing w:after="0" w:line="240" w:lineRule="auto"/>
              <w:jc w:val="center"/>
            </w:pPr>
            <w:r w:rsidRPr="00886A6A">
              <w:t>0</w:t>
            </w:r>
          </w:p>
        </w:tc>
      </w:tr>
      <w:tr w:rsidR="00D60AE8" w:rsidRPr="00886A6A" w14:paraId="0528F913" w14:textId="77777777" w:rsidTr="00E74062">
        <w:tc>
          <w:tcPr>
            <w:tcW w:w="2265" w:type="dxa"/>
            <w:shd w:val="clear" w:color="auto" w:fill="auto"/>
          </w:tcPr>
          <w:p w14:paraId="5E8D03E0" w14:textId="77777777" w:rsidR="00D60AE8" w:rsidRPr="00886A6A" w:rsidRDefault="00D60AE8" w:rsidP="00E74062">
            <w:pPr>
              <w:spacing w:after="0" w:line="240" w:lineRule="auto"/>
              <w:jc w:val="center"/>
            </w:pPr>
            <w:r w:rsidRPr="00886A6A">
              <w:t>5 dni przed ubojem</w:t>
            </w:r>
          </w:p>
        </w:tc>
        <w:tc>
          <w:tcPr>
            <w:tcW w:w="2265" w:type="dxa"/>
            <w:shd w:val="clear" w:color="auto" w:fill="auto"/>
          </w:tcPr>
          <w:p w14:paraId="62DA801D" w14:textId="77777777" w:rsidR="00D60AE8" w:rsidRPr="00886A6A" w:rsidRDefault="00D60AE8" w:rsidP="00E74062">
            <w:pPr>
              <w:spacing w:after="0" w:line="240" w:lineRule="auto"/>
              <w:jc w:val="center"/>
            </w:pPr>
            <w:r w:rsidRPr="00886A6A">
              <w:t>5</w:t>
            </w:r>
          </w:p>
        </w:tc>
        <w:tc>
          <w:tcPr>
            <w:tcW w:w="2266" w:type="dxa"/>
            <w:shd w:val="clear" w:color="auto" w:fill="auto"/>
          </w:tcPr>
          <w:p w14:paraId="7371CD45" w14:textId="77777777" w:rsidR="00D60AE8" w:rsidRPr="00886A6A" w:rsidRDefault="00D60AE8" w:rsidP="00E74062">
            <w:pPr>
              <w:spacing w:after="0" w:line="240" w:lineRule="auto"/>
              <w:jc w:val="center"/>
            </w:pPr>
            <w:r w:rsidRPr="00886A6A">
              <w:t>19</w:t>
            </w:r>
          </w:p>
        </w:tc>
        <w:tc>
          <w:tcPr>
            <w:tcW w:w="2266" w:type="dxa"/>
            <w:shd w:val="clear" w:color="auto" w:fill="auto"/>
          </w:tcPr>
          <w:p w14:paraId="6FDCD01E" w14:textId="77777777" w:rsidR="00D60AE8" w:rsidRPr="00886A6A" w:rsidRDefault="00D60AE8" w:rsidP="00E74062">
            <w:pPr>
              <w:spacing w:after="0" w:line="240" w:lineRule="auto"/>
              <w:jc w:val="center"/>
            </w:pPr>
            <w:r w:rsidRPr="00886A6A">
              <w:t>-1</w:t>
            </w:r>
          </w:p>
        </w:tc>
      </w:tr>
      <w:tr w:rsidR="00D60AE8" w:rsidRPr="00886A6A" w14:paraId="0A5208F4" w14:textId="77777777" w:rsidTr="00E74062">
        <w:tc>
          <w:tcPr>
            <w:tcW w:w="2265" w:type="dxa"/>
            <w:shd w:val="clear" w:color="auto" w:fill="auto"/>
          </w:tcPr>
          <w:p w14:paraId="0FE81038" w14:textId="77777777" w:rsidR="00D60AE8" w:rsidRPr="00886A6A" w:rsidRDefault="00D60AE8" w:rsidP="00E74062">
            <w:pPr>
              <w:spacing w:after="0" w:line="240" w:lineRule="auto"/>
              <w:jc w:val="center"/>
            </w:pPr>
            <w:r w:rsidRPr="00886A6A">
              <w:t>4 dni przed ubojem</w:t>
            </w:r>
          </w:p>
        </w:tc>
        <w:tc>
          <w:tcPr>
            <w:tcW w:w="2265" w:type="dxa"/>
            <w:shd w:val="clear" w:color="auto" w:fill="auto"/>
          </w:tcPr>
          <w:p w14:paraId="54C2DE4D" w14:textId="77777777" w:rsidR="00D60AE8" w:rsidRPr="00886A6A" w:rsidRDefault="00D60AE8" w:rsidP="00E74062">
            <w:pPr>
              <w:spacing w:after="0" w:line="240" w:lineRule="auto"/>
              <w:jc w:val="center"/>
            </w:pPr>
            <w:r w:rsidRPr="00886A6A">
              <w:t>4</w:t>
            </w:r>
          </w:p>
        </w:tc>
        <w:tc>
          <w:tcPr>
            <w:tcW w:w="2266" w:type="dxa"/>
            <w:shd w:val="clear" w:color="auto" w:fill="auto"/>
          </w:tcPr>
          <w:p w14:paraId="52D72562" w14:textId="77777777" w:rsidR="00D60AE8" w:rsidRPr="00886A6A" w:rsidRDefault="00D60AE8" w:rsidP="00E74062">
            <w:pPr>
              <w:spacing w:after="0" w:line="240" w:lineRule="auto"/>
              <w:jc w:val="center"/>
            </w:pPr>
            <w:r w:rsidRPr="00886A6A">
              <w:t>20</w:t>
            </w:r>
          </w:p>
        </w:tc>
        <w:tc>
          <w:tcPr>
            <w:tcW w:w="2266" w:type="dxa"/>
            <w:shd w:val="clear" w:color="auto" w:fill="auto"/>
          </w:tcPr>
          <w:p w14:paraId="22C212A5" w14:textId="77777777" w:rsidR="00D60AE8" w:rsidRPr="00886A6A" w:rsidRDefault="00D60AE8" w:rsidP="00E74062">
            <w:pPr>
              <w:spacing w:after="0" w:line="240" w:lineRule="auto"/>
              <w:jc w:val="center"/>
            </w:pPr>
            <w:r w:rsidRPr="00886A6A">
              <w:t>-1</w:t>
            </w:r>
          </w:p>
        </w:tc>
      </w:tr>
      <w:tr w:rsidR="00D60AE8" w:rsidRPr="00886A6A" w14:paraId="20297EEA" w14:textId="77777777" w:rsidTr="00E74062">
        <w:tc>
          <w:tcPr>
            <w:tcW w:w="2265" w:type="dxa"/>
            <w:shd w:val="clear" w:color="auto" w:fill="auto"/>
          </w:tcPr>
          <w:p w14:paraId="082E3749" w14:textId="77777777" w:rsidR="00D60AE8" w:rsidRPr="00886A6A" w:rsidRDefault="00D60AE8" w:rsidP="00E74062">
            <w:pPr>
              <w:spacing w:after="0" w:line="240" w:lineRule="auto"/>
              <w:jc w:val="center"/>
            </w:pPr>
            <w:r w:rsidRPr="00886A6A">
              <w:t>3 dni przed ubojem</w:t>
            </w:r>
          </w:p>
        </w:tc>
        <w:tc>
          <w:tcPr>
            <w:tcW w:w="2265" w:type="dxa"/>
            <w:shd w:val="clear" w:color="auto" w:fill="auto"/>
          </w:tcPr>
          <w:p w14:paraId="700B994C" w14:textId="77777777" w:rsidR="00D60AE8" w:rsidRPr="00886A6A" w:rsidRDefault="00D60AE8" w:rsidP="00E74062">
            <w:pPr>
              <w:spacing w:after="0" w:line="240" w:lineRule="auto"/>
              <w:jc w:val="center"/>
            </w:pPr>
            <w:r w:rsidRPr="00886A6A">
              <w:t>3</w:t>
            </w:r>
          </w:p>
        </w:tc>
        <w:tc>
          <w:tcPr>
            <w:tcW w:w="2266" w:type="dxa"/>
            <w:shd w:val="clear" w:color="auto" w:fill="auto"/>
          </w:tcPr>
          <w:p w14:paraId="0804F824" w14:textId="77777777" w:rsidR="00D60AE8" w:rsidRPr="00886A6A" w:rsidRDefault="00D60AE8" w:rsidP="00E74062">
            <w:pPr>
              <w:spacing w:after="0" w:line="240" w:lineRule="auto"/>
              <w:jc w:val="center"/>
            </w:pPr>
            <w:r w:rsidRPr="00886A6A">
              <w:t>21</w:t>
            </w:r>
          </w:p>
        </w:tc>
        <w:tc>
          <w:tcPr>
            <w:tcW w:w="2266" w:type="dxa"/>
            <w:shd w:val="clear" w:color="auto" w:fill="auto"/>
          </w:tcPr>
          <w:p w14:paraId="41B0368C" w14:textId="77777777" w:rsidR="00D60AE8" w:rsidRPr="00886A6A" w:rsidRDefault="00D60AE8" w:rsidP="00E74062">
            <w:pPr>
              <w:spacing w:after="0" w:line="240" w:lineRule="auto"/>
              <w:jc w:val="center"/>
            </w:pPr>
            <w:r w:rsidRPr="00886A6A">
              <w:t>-1</w:t>
            </w:r>
          </w:p>
        </w:tc>
      </w:tr>
      <w:tr w:rsidR="00D60AE8" w:rsidRPr="00886A6A" w14:paraId="15C01258" w14:textId="77777777" w:rsidTr="00E74062">
        <w:tc>
          <w:tcPr>
            <w:tcW w:w="2265" w:type="dxa"/>
            <w:shd w:val="clear" w:color="auto" w:fill="auto"/>
          </w:tcPr>
          <w:p w14:paraId="72F6999E" w14:textId="77777777" w:rsidR="00D60AE8" w:rsidRPr="00886A6A" w:rsidRDefault="00D60AE8" w:rsidP="00E74062">
            <w:pPr>
              <w:spacing w:after="0" w:line="240" w:lineRule="auto"/>
              <w:jc w:val="center"/>
            </w:pPr>
            <w:r w:rsidRPr="00886A6A">
              <w:t>2 dni przed ubojem</w:t>
            </w:r>
          </w:p>
        </w:tc>
        <w:tc>
          <w:tcPr>
            <w:tcW w:w="2265" w:type="dxa"/>
            <w:shd w:val="clear" w:color="auto" w:fill="auto"/>
          </w:tcPr>
          <w:p w14:paraId="79702E97" w14:textId="77777777" w:rsidR="00D60AE8" w:rsidRPr="00886A6A" w:rsidRDefault="00D60AE8" w:rsidP="00E74062">
            <w:pPr>
              <w:spacing w:after="0" w:line="240" w:lineRule="auto"/>
              <w:jc w:val="center"/>
            </w:pPr>
            <w:r w:rsidRPr="00886A6A">
              <w:t>2</w:t>
            </w:r>
          </w:p>
        </w:tc>
        <w:tc>
          <w:tcPr>
            <w:tcW w:w="2266" w:type="dxa"/>
            <w:shd w:val="clear" w:color="auto" w:fill="auto"/>
          </w:tcPr>
          <w:p w14:paraId="5FB86225" w14:textId="77777777" w:rsidR="00D60AE8" w:rsidRPr="00886A6A" w:rsidRDefault="00D60AE8" w:rsidP="00E74062">
            <w:pPr>
              <w:spacing w:after="0" w:line="240" w:lineRule="auto"/>
              <w:jc w:val="center"/>
            </w:pPr>
            <w:r w:rsidRPr="00886A6A">
              <w:t>22</w:t>
            </w:r>
          </w:p>
        </w:tc>
        <w:tc>
          <w:tcPr>
            <w:tcW w:w="2266" w:type="dxa"/>
            <w:shd w:val="clear" w:color="auto" w:fill="auto"/>
          </w:tcPr>
          <w:p w14:paraId="3F9A190E" w14:textId="77777777" w:rsidR="00D60AE8" w:rsidRPr="00886A6A" w:rsidRDefault="00D60AE8" w:rsidP="00E74062">
            <w:pPr>
              <w:spacing w:after="0" w:line="240" w:lineRule="auto"/>
              <w:jc w:val="center"/>
            </w:pPr>
            <w:r w:rsidRPr="00886A6A">
              <w:t>-1</w:t>
            </w:r>
          </w:p>
        </w:tc>
      </w:tr>
      <w:tr w:rsidR="00D60AE8" w:rsidRPr="00886A6A" w14:paraId="6591AB68" w14:textId="77777777" w:rsidTr="00E74062">
        <w:tc>
          <w:tcPr>
            <w:tcW w:w="2265" w:type="dxa"/>
            <w:shd w:val="clear" w:color="auto" w:fill="auto"/>
          </w:tcPr>
          <w:p w14:paraId="048C6ECC" w14:textId="77777777" w:rsidR="00D60AE8" w:rsidRPr="00886A6A" w:rsidRDefault="00D60AE8" w:rsidP="00E74062">
            <w:pPr>
              <w:spacing w:after="0" w:line="240" w:lineRule="auto"/>
              <w:jc w:val="center"/>
            </w:pPr>
            <w:r w:rsidRPr="00886A6A">
              <w:t>1 dzień przed ubojem</w:t>
            </w:r>
          </w:p>
        </w:tc>
        <w:tc>
          <w:tcPr>
            <w:tcW w:w="2265" w:type="dxa"/>
            <w:shd w:val="clear" w:color="auto" w:fill="auto"/>
          </w:tcPr>
          <w:p w14:paraId="1A833DC3" w14:textId="77777777" w:rsidR="00D60AE8" w:rsidRPr="00886A6A" w:rsidRDefault="00D60AE8" w:rsidP="00E74062">
            <w:pPr>
              <w:spacing w:after="0" w:line="240" w:lineRule="auto"/>
              <w:jc w:val="center"/>
            </w:pPr>
            <w:r w:rsidRPr="00886A6A">
              <w:t>1</w:t>
            </w:r>
          </w:p>
        </w:tc>
        <w:tc>
          <w:tcPr>
            <w:tcW w:w="2266" w:type="dxa"/>
            <w:shd w:val="clear" w:color="auto" w:fill="auto"/>
          </w:tcPr>
          <w:p w14:paraId="37E5176A" w14:textId="77777777" w:rsidR="00D60AE8" w:rsidRPr="00886A6A" w:rsidRDefault="00D60AE8" w:rsidP="00E74062">
            <w:pPr>
              <w:spacing w:after="0" w:line="240" w:lineRule="auto"/>
              <w:jc w:val="center"/>
            </w:pPr>
            <w:r w:rsidRPr="00886A6A">
              <w:t>23</w:t>
            </w:r>
          </w:p>
        </w:tc>
        <w:tc>
          <w:tcPr>
            <w:tcW w:w="2266" w:type="dxa"/>
            <w:shd w:val="clear" w:color="auto" w:fill="auto"/>
          </w:tcPr>
          <w:p w14:paraId="6AC01279" w14:textId="77777777" w:rsidR="00D60AE8" w:rsidRPr="00886A6A" w:rsidRDefault="00D60AE8" w:rsidP="00E74062">
            <w:pPr>
              <w:spacing w:after="0" w:line="240" w:lineRule="auto"/>
              <w:jc w:val="center"/>
            </w:pPr>
            <w:r w:rsidRPr="00886A6A">
              <w:t>-1</w:t>
            </w:r>
          </w:p>
        </w:tc>
      </w:tr>
    </w:tbl>
    <w:p w14:paraId="2069B3DD" w14:textId="77777777" w:rsidR="00D60AE8" w:rsidRDefault="00D60AE8" w:rsidP="00D60AE8">
      <w:pPr>
        <w:jc w:val="both"/>
      </w:pPr>
      <w:r w:rsidRPr="00886A6A">
        <w:t>Należy odnieść się do lokalnych przepisów dotyczących zgodności programu oświetlenia z minimalną i maksymalną liczbą godzin światła i zaciemnienia w okresie 24 godzin.</w:t>
      </w:r>
    </w:p>
    <w:p w14:paraId="1225DB29" w14:textId="77777777" w:rsidR="00D60AE8" w:rsidRDefault="00D60AE8" w:rsidP="00D60AE8">
      <w:pPr>
        <w:jc w:val="both"/>
      </w:pPr>
      <w:r w:rsidRPr="00555FD3">
        <w:t xml:space="preserve">"W naszym standardowym programie oświetlenia (tabela 1) zalecamy zapewnienie pisklętom 24-godzinnego oświetlenia w dniu umieszczenia, aby </w:t>
      </w:r>
      <w:r>
        <w:t>umożliwić</w:t>
      </w:r>
      <w:r w:rsidRPr="00555FD3">
        <w:t xml:space="preserve"> nowo umieszczonym pisklętom lokalizację </w:t>
      </w:r>
      <w:r w:rsidRPr="00555FD3">
        <w:lastRenderedPageBreak/>
        <w:t>paszy i wody oraz zmaksymalizować ich pobór poprzez zachęcanie do aktywności", kontynuuje Graaf. Okres ciemności jest naturalnym wymogiem dla wszystkich zwierząt. Wykazano jednak, że dłuższe okresy ciemności we wczesnym okresie po umieszczeniu w pomieszczeniu uniemożliwiają regularny dostęp do paszy, co skutkuje zmniejszeniem jej spożycia, a tym samym ograniczeniem wzrostu.</w:t>
      </w:r>
    </w:p>
    <w:p w14:paraId="51557E5F" w14:textId="77777777" w:rsidR="00D60AE8" w:rsidRDefault="00D60AE8" w:rsidP="00D60AE8">
      <w:pPr>
        <w:jc w:val="both"/>
      </w:pPr>
      <w:r w:rsidRPr="00D26162">
        <w:t>"Zalecamy wprowadzenie 1 godziny odpoczynku (ciemności) od 1 dnia do osiągnięcia przez pisklęta masy ciała 130-180 gramów (g) lub 7 dni. Pozwoli to na odpowiednie spożycie składników odżywczych i wzrost w fazie lęgowej, a krótki okres odpoczynku przyczyni się do lepszego wykorzystania paszy, zmniejszenia śmiertelności i uszkodzeń szkieletu, a także zwiększenia produkcji melatoniny, która wspomaga rozwój układu odpornościowego" - dodaje. Ważne jest, aby pamiętać, że po ustaleniu czasu wyłączenia świateł nigdy nie może się to zmienić dla całego okresu życia ptaków. Wkrótce przyzwyczają się do tego, że zbliża się czas wyłączenia i będą "zbierać plony" i pić przed wyłączeniem świateł. Wszelkie zmiany w programie oświetlenia powinny być dokonywane tylko i wyłącznie w tym czasie.</w:t>
      </w:r>
    </w:p>
    <w:p w14:paraId="57DDF17B" w14:textId="77777777" w:rsidR="00D60AE8" w:rsidRDefault="00D60AE8" w:rsidP="00D60AE8">
      <w:pPr>
        <w:jc w:val="both"/>
      </w:pPr>
      <w:r w:rsidRPr="001D1AE3">
        <w:t>Pod względem intensywności światła w tym okresie wykazano, że jaśniejsze światło promuje aktywność i pisklęta preferują jaśniejsze światło. "Zalecamy minimalne natężenie światła na poziomie 25 luksów w najciemniejszej części obszaru hodowli, mierzone na wysokości piskląt", mówi Brendan Graaf. "Intensywność musi być również jak najbardziej równomierna na tym obszarze, aby utrzymać dobrą jednorodność stada". Intensywność światła na poziomie podłogi nie powinna różnić się o więcej niż 20% od najjaśniejszego do najciemniejszego obszaru w kurniku. Pisklęta mają tendencję do migracji w kierunku najjaśniejszych obszarów i jeśli intensywność światła zmienia się o więcej niż 20%, pisklęta nie będą rozmieszczone równomiernie i jednolicie w obrębie obiektu".</w:t>
      </w:r>
    </w:p>
    <w:p w14:paraId="7885D5E5" w14:textId="77777777" w:rsidR="00D60AE8" w:rsidRPr="00527258" w:rsidRDefault="00D60AE8" w:rsidP="00D60AE8">
      <w:pPr>
        <w:jc w:val="both"/>
        <w:rPr>
          <w:b/>
          <w:bCs/>
        </w:rPr>
      </w:pPr>
      <w:r w:rsidRPr="00527258">
        <w:rPr>
          <w:b/>
          <w:bCs/>
        </w:rPr>
        <w:t>Korzyść z ciemności</w:t>
      </w:r>
    </w:p>
    <w:p w14:paraId="416BA6B5" w14:textId="77777777" w:rsidR="00D60AE8" w:rsidRDefault="00D60AE8" w:rsidP="00D60AE8">
      <w:pPr>
        <w:jc w:val="both"/>
      </w:pPr>
      <w:r>
        <w:t xml:space="preserve"> Kiedyś uważano, że poddanie brojlerów ciągłemu lub prawie ciągłemu okresowi oświetleniowemu przez cały okres życia stada maksymalizuje ich wydajność wzrostu. Jednak brojlery hodowane z zastosowaniem stosownego okresu ciemności często mają lepsze wskaźniki wzrostu, mniejsze zużycie paszy, mniej uszkodzeń szkieletu i lepszą odporność w porównaniu z ptakami hodowanymi w warunkach światła ciągłego. "Po osiągnięciu przez pisklęta wieku 130 g-180 g lub 7 dni, zalecamy wprowadzenie pojedynczego 6-godzinnego bloku ciemności poprzez dostosowanie czasu naświetlania. Czas wyłączenia musi pozostać taki sam jak ustawiony w 1 dniu i zmiana ta powinna być dokonywana jednorazowo, a nie stopniowo. W tym samym okresie można rozpocząć stopniowe (ponad 5-7 dni) zmniejszanie natężenia światła do 5-10 luksów na pozostałą część okresu wzrostu, chyba że obowiązujące przepisy zabraniają tego zmniejszenia. </w:t>
      </w:r>
      <w:r w:rsidRPr="001D1AE3">
        <w:t>Na przykład dyrektywa UE wymaga minimum 20 luksów w całym cyklu".</w:t>
      </w:r>
    </w:p>
    <w:p w14:paraId="59E7329D" w14:textId="77777777" w:rsidR="00D60AE8" w:rsidRDefault="00D60AE8" w:rsidP="00D60AE8">
      <w:pPr>
        <w:jc w:val="both"/>
      </w:pPr>
      <w:r>
        <w:t xml:space="preserve">Graaf wyjaśnia. </w:t>
      </w:r>
    </w:p>
    <w:p w14:paraId="158D881B" w14:textId="77777777" w:rsidR="00D60AE8" w:rsidRDefault="00D60AE8" w:rsidP="00D60AE8">
      <w:pPr>
        <w:jc w:val="both"/>
      </w:pPr>
      <w:r>
        <w:t xml:space="preserve"> 6-godzinny okres ciemności powinien być kontynuowany do ostatniego tygodnia przed przetwarzaniem. Przed ostatnimi dniami produkcji, pięć dni przed przetwarzaniem, należy skrócić okres ciemności o jedną godzinę dziennie (zgodnie z lokalnymi przepisami), aby umożliwić dodatkowe zyski. Pomaga to również zmniejszyć lotność podczas połowu, jeśli jest on wykonywany w ciągu dnia - jak to często ma miejsce. Praktyka ta sprawdza się szczególnie dobrze w krajach o gorącym klimacie, ponieważ wykazano, że ptaki są bardziej zestresowane upałem w okresie ciemności, dlatego też skrócenie okresu ciemności spowoduje, że ptaki będą mniej zestresowane w ciągu ostatnich kilku dni.</w:t>
      </w:r>
    </w:p>
    <w:p w14:paraId="71AB29D4" w14:textId="77777777" w:rsidR="00D60AE8" w:rsidRDefault="00D60AE8" w:rsidP="00D60AE8">
      <w:pPr>
        <w:jc w:val="both"/>
      </w:pPr>
      <w:r w:rsidRPr="008F5FAF">
        <w:t xml:space="preserve">Pod względem długości fali/koloru używanego światła istnieją pewne dowody na to, że brojlery hodowane pod wpływem krótszych fal światła (zielonego i niebieskiego) wykazywały lepsze wyniki w porównaniu z tradycyjnymi białymi światłami. Wykazano, że stosowanie specyficznego dla drobiu oświetlenia LED ma korzystny wpływ na wydajność brojlerów, jak również długoterminowe korzyści finansowe dla producenta. "Istnieje wiele aspektów programów oświetleniowych i istnieje wiele różnych programów oświetleniowych, które mogą być wdrażane z dużym powodzeniem", podsumowuje Graaf. "Zawsze można zoptymalizować </w:t>
      </w:r>
      <w:r w:rsidRPr="008F5FAF">
        <w:lastRenderedPageBreak/>
        <w:t>swój program oświetleniowy w oparciu o działania i warunki lokalne, przestrzegając przy tym lokalnych przepisów. Optymalny program będzie promował pełen potencjał genetyczny i zdrowie Twojego stada, nie wspominając o doskonałych wynikach w zakresie dobrostanu".</w:t>
      </w:r>
    </w:p>
    <w:p w14:paraId="77CF3D90" w14:textId="450DCD79" w:rsidR="00E47A8C" w:rsidRPr="00D60AE8" w:rsidRDefault="00D60AE8">
      <w:pPr>
        <w:rPr>
          <w:b/>
          <w:bCs/>
        </w:rPr>
      </w:pPr>
      <w:r w:rsidRPr="00D60AE8">
        <w:rPr>
          <w:b/>
          <w:bCs/>
        </w:rPr>
        <w:t xml:space="preserve">Tłumaczenie </w:t>
      </w:r>
      <w:proofErr w:type="spellStart"/>
      <w:r w:rsidRPr="00D60AE8">
        <w:rPr>
          <w:b/>
          <w:bCs/>
        </w:rPr>
        <w:t>PZZHiPD</w:t>
      </w:r>
      <w:proofErr w:type="spellEnd"/>
    </w:p>
    <w:p w14:paraId="3D90680F" w14:textId="6B41FB25" w:rsidR="00D60AE8" w:rsidRPr="00D60AE8" w:rsidRDefault="00D60AE8">
      <w:pPr>
        <w:rPr>
          <w:b/>
          <w:bCs/>
          <w:i/>
          <w:iCs/>
        </w:rPr>
      </w:pPr>
      <w:r w:rsidRPr="00D60AE8">
        <w:rPr>
          <w:b/>
          <w:bCs/>
          <w:i/>
          <w:iCs/>
        </w:rPr>
        <w:t>FINANSOWANE Z FUNDUSZU PROMOCJI MIĘSA DROBIOWEGO</w:t>
      </w:r>
    </w:p>
    <w:sectPr w:rsidR="00D60AE8" w:rsidRPr="00D60AE8" w:rsidSect="00527258">
      <w:pgSz w:w="11906" w:h="16838"/>
      <w:pgMar w:top="1135"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D60AE8"/>
    <w:rsid w:val="00E4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44A4"/>
  <w15:chartTrackingRefBased/>
  <w15:docId w15:val="{0DD09459-985E-47C6-8355-88DC2EF2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A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0A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A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6635</Characters>
  <Application>Microsoft Office Word</Application>
  <DocSecurity>0</DocSecurity>
  <Lines>55</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2020-08-17T13:16:00Z</cp:lastPrinted>
  <dcterms:created xsi:type="dcterms:W3CDTF">2020-08-17T13:13:00Z</dcterms:created>
  <dcterms:modified xsi:type="dcterms:W3CDTF">2020-08-17T13:17:00Z</dcterms:modified>
</cp:coreProperties>
</file>