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135A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</w:pPr>
      <w:r w:rsidRPr="00214C0B"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  <w:t xml:space="preserve">Amerykański rynek jaj pochodzących z chowu </w:t>
      </w:r>
      <w:proofErr w:type="spellStart"/>
      <w:r w:rsidRPr="00214C0B"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  <w:t>bezklatkowego</w:t>
      </w:r>
      <w:proofErr w:type="spellEnd"/>
      <w:r w:rsidRPr="00214C0B"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  <w:t>: raczej wcześniej niż później</w:t>
      </w:r>
    </w:p>
    <w:p w14:paraId="3B8E18E5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begin"/>
      </w:r>
      <w:r w:rsidRPr="00214C0B">
        <w:rPr>
          <w:rFonts w:ascii="Source Sans Pro" w:eastAsia="Calibri" w:hAnsi="Source Sans Pro" w:cs="Times New Roman"/>
          <w:color w:val="000000"/>
          <w:sz w:val="27"/>
          <w:szCs w:val="27"/>
        </w:rPr>
        <w:instrText xml:space="preserve"> INCLUDEPICTURE "https://content.yudu.com/web/1r3p1/0A1zifp/PoultryWorld2021-8/html/htmlArticles/articles_0oz8_bAeTzlavO0k/images/IMG_ANP-10558597.jpg" \* MERGEFORMATINET </w:instrText>
      </w:r>
      <w:r w:rsidRPr="00214C0B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separate"/>
      </w:r>
      <w:r w:rsidRPr="00214C0B">
        <w:rPr>
          <w:rFonts w:ascii="Source Sans Pro" w:eastAsia="Calibri" w:hAnsi="Source Sans Pro" w:cs="Times New Roman"/>
          <w:color w:val="000000"/>
          <w:sz w:val="27"/>
          <w:szCs w:val="27"/>
        </w:rPr>
        <w:pict w14:anchorId="4A907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op 12 requires that laying hens, nursing sows and veal calves “be housed in confinement systems that comply with specific standards for freedom of movement, cage-free design and minimum floor space”." style="width:459pt;height:309.75pt">
            <v:imagedata r:id="rId5" r:href="rId6"/>
          </v:shape>
        </w:pict>
      </w:r>
      <w:r w:rsidRPr="00214C0B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end"/>
      </w:r>
    </w:p>
    <w:p w14:paraId="555DE1AE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proofErr w:type="spellStart"/>
      <w:r w:rsidRPr="00214C0B">
        <w:rPr>
          <w:rFonts w:ascii="Source Sans Pro" w:eastAsia="Times New Roman" w:hAnsi="Source Sans Pro" w:cs="Times New Roman"/>
          <w:i/>
          <w:iCs/>
          <w:color w:val="000000"/>
          <w:kern w:val="36"/>
          <w:sz w:val="24"/>
          <w:szCs w:val="24"/>
          <w:lang w:eastAsia="pl-PL"/>
        </w:rPr>
        <w:t>Prop</w:t>
      </w:r>
      <w:proofErr w:type="spellEnd"/>
      <w:r w:rsidRPr="00214C0B">
        <w:rPr>
          <w:rFonts w:ascii="Source Sans Pro" w:eastAsia="Times New Roman" w:hAnsi="Source Sans Pro" w:cs="Times New Roman"/>
          <w:i/>
          <w:iCs/>
          <w:color w:val="000000"/>
          <w:kern w:val="36"/>
          <w:sz w:val="24"/>
          <w:szCs w:val="24"/>
          <w:lang w:eastAsia="pl-PL"/>
        </w:rPr>
        <w:t xml:space="preserve"> 12 wymaga, aby kury nioski, maciory karmiące i cielęta "były trzymane w systemach zamkniętych, które spełniają określone normy dotyczące swobody ruchu, układu </w:t>
      </w:r>
      <w:proofErr w:type="spellStart"/>
      <w:r w:rsidRPr="00214C0B">
        <w:rPr>
          <w:rFonts w:ascii="Source Sans Pro" w:eastAsia="Times New Roman" w:hAnsi="Source Sans Pro" w:cs="Times New Roman"/>
          <w:i/>
          <w:iCs/>
          <w:color w:val="000000"/>
          <w:kern w:val="36"/>
          <w:sz w:val="24"/>
          <w:szCs w:val="24"/>
          <w:lang w:eastAsia="pl-PL"/>
        </w:rPr>
        <w:t>bezklatkowego</w:t>
      </w:r>
      <w:proofErr w:type="spellEnd"/>
      <w:r w:rsidRPr="00214C0B">
        <w:rPr>
          <w:rFonts w:ascii="Source Sans Pro" w:eastAsia="Times New Roman" w:hAnsi="Source Sans Pro" w:cs="Times New Roman"/>
          <w:i/>
          <w:iCs/>
          <w:color w:val="000000"/>
          <w:kern w:val="36"/>
          <w:sz w:val="24"/>
          <w:szCs w:val="24"/>
          <w:lang w:eastAsia="pl-PL"/>
        </w:rPr>
        <w:t xml:space="preserve"> i minimalnej powierzchni podłogi</w:t>
      </w: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".</w:t>
      </w:r>
    </w:p>
    <w:p w14:paraId="0DA7BDE9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Wdrożenie nowych przepisów dotyczących dobrostanu zwierząt w odniesieniu do kur niosek w amerykańskim stanie Kalifornia będzie miało wpływ na produkcję jaj w całym kraju. Oto szczegóły przepisów, harmonogram wdrożenia - i pozwy sądowe.</w:t>
      </w:r>
    </w:p>
    <w:p w14:paraId="772D441F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Strategia</w:t>
      </w:r>
    </w:p>
    <w:p w14:paraId="1E9B471C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Autor: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Treena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Hein</w:t>
      </w:r>
      <w:proofErr w:type="spellEnd"/>
    </w:p>
    <w:p w14:paraId="4603BBBD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Pod koniec 2018 roku wyborcy w Kalifornii zatwierdzili "propozycję nr 12", znaną również jako inicjatywa w sprawie przetrzymywania zwierząt gospodarskich (Farm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Animal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Confinement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Initiative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). Pełne wdrożenie tego prawa rozpocznie się za zaledwie pięć miesięcy, pod koniec 2021 roku. Jak wyjaśniono w informacji prasowej California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Department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of Food &amp;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Agriculture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(CDFA), "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Prop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12" wymaga, aby kury nioski, lochy karmiące i cielęta wołowe "były trzymane w systemach zamkniętych, które spełniają określone standardy dotyczące swobody ruchu, konstrukcji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bezklatkowej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i minimalnej powierzchni podłogi". Zgodnie z tym prawem do 2020 roku kury znoszące jaja miały otrzymać po 1 stopie kwadratowej (0,093 m2) powierzchni podłogi, jeśli były trzymane w </w:t>
      </w: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lastRenderedPageBreak/>
        <w:t xml:space="preserve">klatkach, a do końca 2021 roku wszystkie kury znoszące jaja muszą być trzymane w kurnikach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bezklatkowych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.</w:t>
      </w:r>
    </w:p>
    <w:p w14:paraId="18460ED7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Jednak prawo to ma również zasięg poza Kalifornią, gdyż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Prop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12 zabrania wszelkim firmom świadomego angażowania się w sprzedaż na terenie stanu jaj w skorupkach, jaj w płynie, całego mięsa wieprzowego lub całego mięsa cielęcego pochodzącego od zwierząt trzymanych w "okrutny sposób", wbrew przedstawionym standardom. Oznacza to, że rolnicy w stanach poza Kalifornią muszą również przestrzegać tych samych zasad, które dotyczą ich odpowiedników w Kalifornii, podobnie jak przetwórcy, którzy wprowadzają na rynek produkty spożywcze zawierające płynne jaja. Stan Kalifornia ma największą populację (prawie 40 milionów ludzi) spośród wszystkich stanów w USA. Duża część jaj spożywanych przez Kalifornijczyków jest produkowana w obrębie stanu.</w:t>
      </w:r>
    </w:p>
    <w:p w14:paraId="52B40507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Wyzwania prawne</w:t>
      </w:r>
    </w:p>
    <w:p w14:paraId="5F31BCDA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Nie jest więc zaskoczeniem, że pojawiły się pozwy sądowe związane z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Prop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12. Północnoamerykański Instytut Mięsa zaskarżył go ostatnio na podstawie tego, że ponad połowa rządów stanowych USA (w sumie ponad 25 z 50) nie chce, by jeden stan stosował swoje prawa do innych stanów. Instytut zauważył również, że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Prop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12 zagraża "swobodnemu przepływowi handlu międzystanowego". Jednak pod koniec czerwca Sąd Najwyższy USA odmówił rozpatrzenia tej ustawy. American Farm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Bureau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Federation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wraz z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National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Pork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Producers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Council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złożyły również oddzielny pozew przeciwko stanowi Kalifornia w sprawie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Prop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12 i ten pozew jest obecnie rozpatrywany przez Sąd Apelacyjny Dziewiątego Okręgu USA.</w:t>
      </w:r>
    </w:p>
    <w:p w14:paraId="1226D2D6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Brak szczegółów</w:t>
      </w:r>
    </w:p>
    <w:p w14:paraId="767314D6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Na początku lipca, United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Egg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Association's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(UEA)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Further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Processors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Division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który reprezentuje firmy przetwarzające jaja na produkty spożywcze, wysłał list do California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Department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of Food and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Agriculture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(CDFA) z prośbą o wyjaśnienia związane z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Prop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12. "Nasi członkowie są zobowiązani do przestrzegania przepisów, gdy staną się one ostateczne," stwierdza UEA w liście. "Niestety, pozostaje wiele niejasności". Na przykład, czy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Prop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12 odnosi się do produktów spożywczych, które zawierają płynne jajka, ale są uznawane przez Departament Rolnictwa USA za produkty mięsne, ponieważ zawierają 2% lub więcej gotowanego mięsa? List podaje przykłady takich produktów, takich jak "gotowane mieszanki jajeczne,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quiches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egg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bites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lub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egg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frittatas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z 2% lub więcej gotowanego mięsa". Inne obszary niejasności są liczne. Członkowie UEA chcą mieć pewność co do miejsca, w którym firma może wejść w posiadanie płynnych jaj, które mają być sprzedane w Kalifornii w jakiejkolwiek formie, czy zwolnienie dla charytatywnych darowizn produktów jajecznych ma zastosowanie do federalnych programów zamówień publicznych i czy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Prop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12 całkowicie wypiera Propozycję 2, uchwaloną w 2008 roku.</w:t>
      </w:r>
    </w:p>
    <w:p w14:paraId="37F33F51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Sprzeciw wobec harmonogramu wdrażania przepisów.</w:t>
      </w:r>
    </w:p>
    <w:p w14:paraId="09D0DDB9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Stowarzyszenie Kalifornijskich Hodowców Jaj zdecydowanie sprzeciwia się harmonogramowi zawartemu w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Prop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12, który wymaga, aby wszystkie kurniki były wolne </w:t>
      </w: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lastRenderedPageBreak/>
        <w:t>od klatek do końca 2021 roku. Rząd stanowy był zobowiązany do sfinalizowania przepisów wykonawczych do września 2019 roku. CDFA wydała proponowane przepisy dopiero w maju 2021 r. i wyznaczyła okres na publiczne komentarze, który zakończył się w połowie lipca. Jeśli chodzi o liczby, stowarzyszenie twierdzi, że 40 milionów mieszkańców Kalifornii spożywa każdego roku około 300 jaj, a zazwyczaj jedna kura produkuje taką liczbę jaj w tym czasie. Tak więc, 40 milionów kur jest potrzebnych do zaspokojenia kalifornijskiego popytu na jaja. Wiele z tych kur jest trzymanych w obrębie stanu.</w:t>
      </w:r>
    </w:p>
    <w:p w14:paraId="2CD6A6C6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Związek wyjaśnia na swojej stronie internetowej, że kalifornijscy hodowcy jaj co roku przestawiają pewien procent kur na chów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bezklatkowy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i są na dobrej drodze, aby do roku 2025 stać się w 100% wolnymi od klatek. Jest to data, która została uzgodniona przez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Humane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Society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of the United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States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i amerykański przemysł spożywczy, aby dostarczać konsumentom w Kalifornii i poza nią wyłącznie jaja w 100%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bezklatkowe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.</w:t>
      </w:r>
    </w:p>
    <w:p w14:paraId="41C8C5FB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Trudności z terminem</w:t>
      </w:r>
    </w:p>
    <w:p w14:paraId="4E601609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Zmiana terminu na koniec 2021 roku, twierdzi Stowarzyszenie Kalifornijskich Hodowców Jaj, może spowodować zakłócenia w dostawach, skoki cen i niedobór jaj. Szacuje ono, że do końca roku tylko 65% jaj w Kalifornii będzie produkowanych przez kury w chowie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bezklatkowym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. "Kalifornijscy hodowcy jaj, którzy pozostaną w biznesie", stwierdza Stowarzyszenie Kalifornijskich Hodowców Jaj, "będą musieli przyspieszyć swoje plany biznesowe, starać się o kredyty budowlane, uzyskać pozwolenia i wydać setki milionów dodatkowych dolarów ... aby uniknąć surowych sankcji karnych".</w:t>
      </w:r>
    </w:p>
    <w:p w14:paraId="573A27AB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Inny punkt widzenia branży</w:t>
      </w:r>
    </w:p>
    <w:p w14:paraId="6D10A123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United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Egg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Producers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(UEP, główne stowarzyszenie hodowców jaj w USA) reprezentuje zarówno producentów, którzy wysyłają jaja do Kalifornii, jak i tych, którzy mają siedzibę w Kalifornii. Organizacja zajęła "neutralne stanowisko" w sprawie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Prop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12. "Jaja sprzedawane w Kalifornii już od jakiegoś czasu muszą spełniać unikalne wymagania w Kalifornii, wraz z wcześniejszym uchwaleniem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Prop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2 dla producentów jaj w skorupkach", stwierdza UEP. "Podczas gdy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Prop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12 zmienia wymagania dotyczące hodowli, ogólnie rzecz biorąc, obowiązki regulacyjne są w dużej mierze takie same dla producentów jaj. Nie mamy obliczonych kosztów wdrożenia wymagań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Prop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12, chociaż dodanie produktów jajecznych z pewnością zwiększy koszty dla dalszych przetwórców."</w:t>
      </w:r>
    </w:p>
    <w:p w14:paraId="3202A9A3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Wezwania do opóźnienia</w:t>
      </w:r>
    </w:p>
    <w:p w14:paraId="2B3297AD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Jedna z wielu przetwórni dotkniętych przez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Prop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12 (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Sunnyvalley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) znajduje się w mieście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Manteca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w Kalifornii. Jak podano ostatnio, dołączyła ona do "rosnącego chóru wezwań", aby stan odroczył wdrożenie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Prop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12.</w:t>
      </w:r>
    </w:p>
    <w:p w14:paraId="4EF189EF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Burmistrz miasta stwierdził w ostatnim liście do CDFA, że "wierzymy, że bez odpowiedniego czasu dla producentów spoza stanu do wykonania, małe, rodzinne firmy prowadzone w Kalifornii zostaną nieodwracalnie skrzywdzone."</w:t>
      </w:r>
    </w:p>
    <w:p w14:paraId="2345779C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lastRenderedPageBreak/>
        <w:t xml:space="preserve">Food Equity Alliance również wezwał do opóźnienia w realizacji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Prop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12, koncentrując się na oczekiwanym wzroście cen wieprzowiny i zmniejszonej dostępności wieprzowiny w stanie. Ponadto, California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Hispanic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Chambers of Commerce stwierdził, że zarówno przedsiębiorstwa, jak i konsumenci ucierpią na skutek wejścia w życie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Prop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12.</w:t>
      </w:r>
    </w:p>
    <w:p w14:paraId="3B0A50B9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Tło i harmonogram dla Propozycji 2 i 12</w:t>
      </w:r>
    </w:p>
    <w:p w14:paraId="15C793C3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- W 2008 roku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Humane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Society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opracowała inicjatywę wyborczą, zatytułowaną Propozycja 2, aby zakazać trzymania w zamknięciu ciężarnych świń, cieląt hodowanych na cielęcinę i kur znoszących jaja w sposób, który nie pozwalał im swobodnie się obracać, w pełni wyciągać kończyn, wstawać i kłaść się.</w:t>
      </w:r>
    </w:p>
    <w:p w14:paraId="247C6F6A" w14:textId="77777777" w:rsidR="00214C0B" w:rsidRPr="00214C0B" w:rsidRDefault="00214C0B" w:rsidP="00214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- Nie podał konkretnego metrażu.</w:t>
      </w:r>
    </w:p>
    <w:p w14:paraId="54CB0B99" w14:textId="77777777" w:rsidR="00214C0B" w:rsidRPr="00214C0B" w:rsidRDefault="00214C0B" w:rsidP="00214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- Wyborcy zatwierdzili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Proposition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2 i prawo weszło w życie w 2015 roku.</w:t>
      </w:r>
    </w:p>
    <w:p w14:paraId="0C88E179" w14:textId="77777777" w:rsidR="00214C0B" w:rsidRPr="00214C0B" w:rsidRDefault="00214C0B" w:rsidP="00214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- Kalifornijska legislatura uchwaliła również prawo, które zakazywało sprzedaży jaj w skorupkach od kur zamkniętych w miejscach, które nie spełniały standardów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Prop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2.</w:t>
      </w:r>
    </w:p>
    <w:p w14:paraId="7A3EA037" w14:textId="77777777" w:rsidR="00214C0B" w:rsidRPr="00214C0B" w:rsidRDefault="00214C0B" w:rsidP="00214C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-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Prop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12, uchwalona w 2018 r., przeciwstawiła poparcie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Humane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Society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dla inicjatywy wobec sprzeciwu wobec prawa ze strony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Humane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Farming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Association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People for the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Ethical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Treatment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of Animals (PETA) i </w:t>
      </w:r>
      <w:proofErr w:type="spellStart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Friends</w:t>
      </w:r>
      <w:proofErr w:type="spellEnd"/>
      <w:r w:rsidRPr="00214C0B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of Animals. Grupy te uważają, że nie idzie ona wystarczająco daleko, jeśli chodzi o dobrostan zwierząt.</w:t>
      </w:r>
    </w:p>
    <w:p w14:paraId="7DF72834" w14:textId="59B2F9DE" w:rsidR="00255CA0" w:rsidRPr="00214C0B" w:rsidRDefault="00214C0B">
      <w:pPr>
        <w:rPr>
          <w:b/>
          <w:bCs/>
        </w:rPr>
      </w:pPr>
      <w:r w:rsidRPr="00214C0B">
        <w:rPr>
          <w:b/>
          <w:bCs/>
        </w:rPr>
        <w:t xml:space="preserve">Tłumaczenie </w:t>
      </w:r>
      <w:proofErr w:type="spellStart"/>
      <w:r w:rsidRPr="00214C0B">
        <w:rPr>
          <w:b/>
          <w:bCs/>
        </w:rPr>
        <w:t>PZZHiPD</w:t>
      </w:r>
      <w:proofErr w:type="spellEnd"/>
      <w:r w:rsidRPr="00214C0B">
        <w:rPr>
          <w:b/>
          <w:bCs/>
        </w:rPr>
        <w:t xml:space="preserve"> </w:t>
      </w:r>
    </w:p>
    <w:p w14:paraId="4228ABEA" w14:textId="2DD67D30" w:rsidR="00214C0B" w:rsidRPr="00214C0B" w:rsidRDefault="00214C0B">
      <w:pPr>
        <w:rPr>
          <w:b/>
          <w:bCs/>
          <w:i/>
          <w:iCs/>
        </w:rPr>
      </w:pPr>
      <w:r w:rsidRPr="00214C0B">
        <w:rPr>
          <w:b/>
          <w:bCs/>
          <w:i/>
          <w:iCs/>
        </w:rPr>
        <w:t>FINANSOWANE Z FUNDUSZU PROMOCJI MIĘSA DROBIOWEGO</w:t>
      </w:r>
    </w:p>
    <w:sectPr w:rsidR="00214C0B" w:rsidRPr="00214C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6633" w14:textId="77777777" w:rsidR="001A66B3" w:rsidRDefault="00214C0B" w:rsidP="001A66B3">
    <w:pPr>
      <w:pStyle w:val="Stopka"/>
      <w:jc w:val="center"/>
    </w:pPr>
    <w:r w:rsidRPr="001A66B3">
      <w:rPr>
        <w:b/>
        <w:bCs/>
      </w:rPr>
      <w:t>FINANSOWANE Z FUNDU</w:t>
    </w:r>
    <w:r w:rsidRPr="001A66B3">
      <w:rPr>
        <w:b/>
        <w:bCs/>
      </w:rPr>
      <w:t>SZU PRO</w:t>
    </w:r>
    <w:r w:rsidRPr="001A66B3">
      <w:rPr>
        <w:b/>
        <w:bCs/>
      </w:rPr>
      <w:t>MOCJI MIĘSA DROBIOWEGO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6EB"/>
    <w:multiLevelType w:val="hybridMultilevel"/>
    <w:tmpl w:val="BA144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0B"/>
    <w:rsid w:val="00214C0B"/>
    <w:rsid w:val="0025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B081"/>
  <w15:chartTrackingRefBased/>
  <w15:docId w15:val="{6DF8FDC8-4234-4C0A-A8C6-AE8012E8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0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14C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content.yudu.com/web/1r3p1/0A1zifp/PoultryWorld2021-8/html/htmlArticles/articles_0oz8_bAeTzlavO0k/images/IMG_ANP-1055859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2021-11-05T11:13:00Z</dcterms:created>
  <dcterms:modified xsi:type="dcterms:W3CDTF">2021-11-05T11:14:00Z</dcterms:modified>
</cp:coreProperties>
</file>